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20302" w14:textId="068A7309" w:rsidR="00770B30" w:rsidRDefault="00770B30" w:rsidP="00F25E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Zwrot podatku akcyzowego</w:t>
      </w:r>
    </w:p>
    <w:p w14:paraId="28F8CDC7" w14:textId="73B1C975" w:rsidR="00F25E33" w:rsidRPr="00F25E33" w:rsidRDefault="00F25E33" w:rsidP="00F25E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25E3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Wójt Gminy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Nowy Kawęczyn</w:t>
      </w:r>
    </w:p>
    <w:p w14:paraId="6BFB1026" w14:textId="72FD1F97" w:rsidR="00F25E33" w:rsidRPr="009F1FED" w:rsidRDefault="00770B30" w:rsidP="00F25E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i</w:t>
      </w:r>
      <w:r w:rsidR="00F25E33" w:rsidRPr="009F1F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nformuje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:</w:t>
      </w:r>
      <w:r w:rsidR="00F25E33" w:rsidRPr="009F1F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,</w:t>
      </w:r>
    </w:p>
    <w:p w14:paraId="19A77F3D" w14:textId="2C5F0FC9" w:rsidR="00F25E33" w:rsidRDefault="00770B30" w:rsidP="00F25E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</w:t>
      </w:r>
      <w:r w:rsidR="00F25E33" w:rsidRPr="00F25E3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ażdy rolnik, który chce odzyskać w II naborze wniosków część kosztów zakupu oleju napędowego wykorzystanego do produkcji rolnej powinien gromadzić faktury VAT dokumentujące zakup oleju napędowego:</w:t>
      </w:r>
    </w:p>
    <w:p w14:paraId="3B6AC04E" w14:textId="77777777" w:rsidR="00A93084" w:rsidRPr="00A93084" w:rsidRDefault="00A93084" w:rsidP="00A9308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930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terminie od 1 lutego 2023 r. do 31 lipca 2023 r. - jako załączniki do wniosku o zwrot podatku z niewykorzystanego limitu z I naboru wniosków przysługującego w 2023 r.  (limit na 2023 r. wynosi </w:t>
      </w:r>
      <w:r w:rsidRPr="00770B3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110 l/1 ha UR i 40 l/1 DJP bydła</w:t>
      </w:r>
      <w:r w:rsidRPr="00A930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);</w:t>
      </w:r>
    </w:p>
    <w:p w14:paraId="77307940" w14:textId="77777777" w:rsidR="003E0BAD" w:rsidRPr="00770B30" w:rsidRDefault="00A93084" w:rsidP="0003426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b/>
          <w:bCs/>
        </w:rPr>
      </w:pPr>
      <w:r w:rsidRPr="00A930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terminie od 1 sierpnia 2022 r. do 31 lipca 2023 r. - jako załączniki do wniosku o zwrot podatku w ramach limitu przysługującego w 2023 r.  w ilości </w:t>
      </w:r>
      <w:r w:rsidRPr="00770B3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40 l/1 DJP owiec, kóz i koni oraz 4 l/1 szt. świń</w:t>
      </w:r>
      <w:r w:rsidR="00385F82" w:rsidRPr="00770B3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; </w:t>
      </w:r>
    </w:p>
    <w:p w14:paraId="710A3C81" w14:textId="52CCC86F" w:rsidR="003E0BAD" w:rsidRPr="003E0BAD" w:rsidRDefault="00385F82" w:rsidP="0003426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bCs/>
        </w:rPr>
      </w:pPr>
      <w:r>
        <w:t xml:space="preserve">w przypadku ubiegania się przez producenta rolnego o zwrot podatku  w odniesieniu do </w:t>
      </w:r>
      <w:r w:rsidRPr="00476DCB">
        <w:rPr>
          <w:b/>
          <w:bCs/>
        </w:rPr>
        <w:t>bydła,</w:t>
      </w:r>
      <w:r>
        <w:t xml:space="preserve"> </w:t>
      </w:r>
      <w:r w:rsidRPr="00476DCB">
        <w:rPr>
          <w:b/>
          <w:bCs/>
        </w:rPr>
        <w:t>owiec, kóz, świń</w:t>
      </w:r>
      <w:r>
        <w:t xml:space="preserve"> do wniosku o zwrot podatku należy dołączyć: dokument wydany przez kierownika biura powiatowego ARiMR zawierający informacje o liczbie dużych jednostek przeliczeniowych </w:t>
      </w:r>
      <w:r w:rsidRPr="00476DCB">
        <w:rPr>
          <w:b/>
          <w:bCs/>
        </w:rPr>
        <w:t>bydła, owiec, kóz, świń</w:t>
      </w:r>
      <w:r>
        <w:t xml:space="preserve"> będącego w posiadaniu producenta rolnego, w odniesieniu do każdej siedziby stada tego producenta, w ostatnim dniu każdego miesiąca roku poprzedzającego rok, ustalonej z uwzględnieniem wartości współczynników przeliczeniowych sztuk bydła</w:t>
      </w:r>
      <w:r w:rsidR="00D7350B">
        <w:t>, owiec, kóz, świń</w:t>
      </w:r>
      <w:r>
        <w:t xml:space="preserve"> na duże jednostki przeliczeniowe,</w:t>
      </w:r>
      <w:r w:rsidR="00AB6CED">
        <w:t xml:space="preserve">   </w:t>
      </w:r>
    </w:p>
    <w:p w14:paraId="2A899789" w14:textId="34F8D91C" w:rsidR="00385F82" w:rsidRPr="00AB6CED" w:rsidRDefault="00385F82" w:rsidP="0003426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bCs/>
        </w:rPr>
      </w:pPr>
      <w:r>
        <w:t xml:space="preserve">przypadku ubiegania się przez producenta rolnego o zwrot podatku  w odniesieniu do </w:t>
      </w:r>
      <w:r w:rsidRPr="00AB6CED">
        <w:rPr>
          <w:b/>
          <w:bCs/>
        </w:rPr>
        <w:t>koni</w:t>
      </w:r>
      <w:r>
        <w:t xml:space="preserve"> </w:t>
      </w:r>
      <w:r w:rsidR="00280045">
        <w:t xml:space="preserve"> n</w:t>
      </w:r>
      <w:r>
        <w:t xml:space="preserve">ależy dołączyć </w:t>
      </w:r>
      <w:r w:rsidRPr="00476DC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Oświadczenie </w:t>
      </w:r>
      <w:r w:rsidRPr="00AB6C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 średniej rocznej liczbie jednostek przeliczeniowych koni</w:t>
      </w:r>
      <w:r w:rsidR="00AB6C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AB6C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będących w posiadaniu producenta rolnego w roku poprzedzającym rok</w:t>
      </w:r>
      <w:r w:rsidR="00BF3B1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562F91EB" w14:textId="463D5DB1" w:rsidR="00F25E33" w:rsidRPr="00F25E33" w:rsidRDefault="00F25E33" w:rsidP="00F25E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25E3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II terminie składania wniosków </w:t>
      </w:r>
      <w:r w:rsidRPr="00F25E3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(1-31 sierpnia 2023 r.)</w:t>
      </w:r>
      <w:r w:rsidRPr="00F25E3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zwrot podatku wynosi:</w:t>
      </w:r>
    </w:p>
    <w:p w14:paraId="79FDC015" w14:textId="10734FC2" w:rsidR="00F25E33" w:rsidRPr="00F25E33" w:rsidRDefault="00F25E33" w:rsidP="00F25E3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25E3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2 zł/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(1,46</w:t>
      </w:r>
      <w:r w:rsidR="00432D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zł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+ 0,54</w:t>
      </w:r>
      <w:r w:rsidR="00432D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zł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)</w:t>
      </w:r>
      <w:r w:rsidRPr="00F25E3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 litr zakupionego oleju napędowego w okresie od 1 lutego 2023 r. do 31 lipca 2023 r. - do wysokości niewykorzystanego limitu z I naboru wniosków na użytki rolne i utrzymywane bydło;</w:t>
      </w:r>
    </w:p>
    <w:p w14:paraId="16BECC0F" w14:textId="77777777" w:rsidR="00F25E33" w:rsidRPr="00F25E33" w:rsidRDefault="00F25E33" w:rsidP="00F25E3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25E3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1,20 zł/ 1 litr zakupionego oleju napędowego w okresie od 1 sierpnia 2022 r. do 31 stycznia 2023 r. – na utrzymywane świnie owce, kozy i konie;</w:t>
      </w:r>
    </w:p>
    <w:p w14:paraId="30A71A9D" w14:textId="68C0D281" w:rsidR="00F25E33" w:rsidRPr="00F25E33" w:rsidRDefault="00F25E33" w:rsidP="00F25E3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25E3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2 zł/ </w:t>
      </w:r>
      <w:r w:rsidR="00432D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(1,46zł</w:t>
      </w:r>
      <w:r w:rsidR="00836D6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432D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+</w:t>
      </w:r>
      <w:r w:rsidR="00836D6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432D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0,54zł)</w:t>
      </w:r>
      <w:r w:rsidRPr="00F25E3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 litr zakupionego oleju napędowego w okresie od 1 lutego 2023 r. do 31 lipca 2023 r. - do wysokości niewykorzystanego limitu z wynikającego z faktur zakupu oleju napędowego w okresie od 1 sierpnia 2022 r. do 31 stycznia 2023 r.  -  na utrzymywane świnie owce, kozy i konie.</w:t>
      </w:r>
    </w:p>
    <w:p w14:paraId="15B4D799" w14:textId="77777777" w:rsidR="00F25E33" w:rsidRPr="00F25E33" w:rsidRDefault="00F25E33" w:rsidP="00F25E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25E3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Dotacje będą wypłacane w terminie </w:t>
      </w:r>
      <w:r w:rsidRPr="00F25E3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2 - 31 października 2023 r.</w:t>
      </w:r>
      <w:r w:rsidRPr="00F25E3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na rachunek bankowy podany we wniosku.</w:t>
      </w:r>
    </w:p>
    <w:p w14:paraId="55BFC4E6" w14:textId="77777777" w:rsidR="00F25E33" w:rsidRDefault="00F25E33" w:rsidP="00F25E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25E3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Załączniki do pobrania:</w:t>
      </w:r>
    </w:p>
    <w:p w14:paraId="073CC37F" w14:textId="77777777" w:rsidR="00A93084" w:rsidRPr="00A93084" w:rsidRDefault="00A93084" w:rsidP="00A9308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930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Wzór wniosku o zwrot podatku akcyzowego zawartego w cenie oleju napędowego wykorzystywanego do produkcji rolnej zakupionego od 1 sierpnia 2022 r. do dnia 31 lipca 2023 r. w odniesieniu do świń, kóz, owiec i koni.</w:t>
      </w:r>
    </w:p>
    <w:p w14:paraId="41249C0E" w14:textId="77777777" w:rsidR="00A93084" w:rsidRPr="00A93084" w:rsidRDefault="00A93084" w:rsidP="00A9308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930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Wzór wniosku o zwrot podatku akcyzowego zawartego w cenie oleju napędowego wykorzystywanego do produkcji rolnej zakupionego od 1 lutego 2023 r. do dnia 31 lipca 2023 r.</w:t>
      </w:r>
    </w:p>
    <w:p w14:paraId="3483926A" w14:textId="77777777" w:rsidR="00A93084" w:rsidRPr="00A93084" w:rsidRDefault="00A93084" w:rsidP="00A9308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930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Oświadczenie o średniej rocznej liczbie jednostek przeliczeniowych koni będących w posiadaniu rolnika.</w:t>
      </w:r>
    </w:p>
    <w:p w14:paraId="3694B15E" w14:textId="58DACE8B" w:rsidR="00A93084" w:rsidRPr="00A93084" w:rsidRDefault="00BF3B1B" w:rsidP="00A9308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Formularze informacji, </w:t>
      </w:r>
      <w:r w:rsidR="00A93084" w:rsidRPr="00A930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Klauzula informacyjna.</w:t>
      </w:r>
    </w:p>
    <w:p w14:paraId="0E4CE9DB" w14:textId="21164B57" w:rsidR="00F25E33" w:rsidRDefault="00F25E33" w:rsidP="00F25E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25E3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Urząd Gminy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Nowy Kawęczyn</w:t>
      </w:r>
      <w:r w:rsidRPr="00F25E3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przyjmuje wnioski </w:t>
      </w:r>
      <w:r w:rsidRPr="00F25E3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 xml:space="preserve">od 01 sierpnia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 xml:space="preserve">do 31 sierpnia </w:t>
      </w:r>
      <w:r w:rsidRPr="00F25E3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2023 r.</w:t>
      </w:r>
      <w:r w:rsidRPr="00F25E3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</w:t>
      </w:r>
      <w:r w:rsidR="00432D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</w:t>
      </w:r>
      <w:r w:rsidRPr="00F25E3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godzinach pracy urzędu. </w:t>
      </w:r>
    </w:p>
    <w:p w14:paraId="2C1AF35A" w14:textId="77777777" w:rsidR="007A5517" w:rsidRDefault="007A5517" w:rsidP="007A5517">
      <w:pPr>
        <w:pStyle w:val="text-center"/>
        <w:jc w:val="both"/>
      </w:pPr>
      <w:r>
        <w:t xml:space="preserve">Druki wniosków dostępne w Urzędzie Gminy pokój nr 3 oraz na stronie  </w:t>
      </w:r>
      <w:hyperlink r:id="rId5" w:history="1">
        <w:r>
          <w:rPr>
            <w:rStyle w:val="Hipercze"/>
          </w:rPr>
          <w:t>www.ugkaweczyn.bip.eur.pl</w:t>
        </w:r>
      </w:hyperlink>
      <w:r>
        <w:t xml:space="preserve">, </w:t>
      </w:r>
      <w:hyperlink r:id="rId6" w:history="1">
        <w:r>
          <w:rPr>
            <w:rStyle w:val="Hipercze"/>
          </w:rPr>
          <w:t>www.minrol.gov.pl</w:t>
        </w:r>
      </w:hyperlink>
      <w:r>
        <w:t xml:space="preserve">. Niezbędnych informacji udzieli pracownik Urzędu pokój nr 3 lub telefonicznie  (46) 831-42-89 wew. 13 . </w:t>
      </w:r>
    </w:p>
    <w:p w14:paraId="2EAA1239" w14:textId="1AF9CFCE" w:rsidR="006E754A" w:rsidRDefault="006E754A" w:rsidP="006E754A">
      <w:pPr>
        <w:jc w:val="both"/>
      </w:pPr>
      <w:r>
        <w:t>Nowy Kawęczyn, dnia 2</w:t>
      </w:r>
      <w:r w:rsidR="003B14C1">
        <w:t>4</w:t>
      </w:r>
      <w:r>
        <w:t>.0</w:t>
      </w:r>
      <w:r w:rsidR="003B14C1">
        <w:t>7</w:t>
      </w:r>
      <w:r>
        <w:t xml:space="preserve">.2023r.                                                                                    Wójt  </w:t>
      </w:r>
    </w:p>
    <w:p w14:paraId="4D89F0DE" w14:textId="7B998E0E" w:rsidR="006E754A" w:rsidRDefault="006E754A" w:rsidP="006E754A">
      <w:pPr>
        <w:jc w:val="both"/>
      </w:pPr>
      <w:r>
        <w:t xml:space="preserve">                                                                                                                                    /-/Włodzimierz </w:t>
      </w:r>
      <w:proofErr w:type="spellStart"/>
      <w:r>
        <w:t>Ciok</w:t>
      </w:r>
      <w:proofErr w:type="spellEnd"/>
      <w:r>
        <w:t xml:space="preserve">   </w:t>
      </w:r>
    </w:p>
    <w:p w14:paraId="47BBBEF8" w14:textId="77777777" w:rsidR="007A5517" w:rsidRPr="00F25E33" w:rsidRDefault="007A5517" w:rsidP="00F25E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99E345D" w14:textId="77777777" w:rsidR="00314C8D" w:rsidRDefault="00314C8D" w:rsidP="00F25E33">
      <w:pPr>
        <w:jc w:val="both"/>
      </w:pPr>
    </w:p>
    <w:sectPr w:rsidR="00314C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Reference Specialty">
    <w:panose1 w:val="050005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13E48"/>
    <w:multiLevelType w:val="multilevel"/>
    <w:tmpl w:val="07E07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895B41"/>
    <w:multiLevelType w:val="multilevel"/>
    <w:tmpl w:val="0EB6AA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MS Reference Specialty" w:hAnsi="MS Reference Specialty" w:cstheme="majorHAnsi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270C58"/>
    <w:multiLevelType w:val="hybridMultilevel"/>
    <w:tmpl w:val="4EFECC5C"/>
    <w:lvl w:ilvl="0" w:tplc="D5D86222">
      <w:start w:val="4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sz w:val="22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B12D0C"/>
    <w:multiLevelType w:val="multilevel"/>
    <w:tmpl w:val="D6AE8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373E69"/>
    <w:multiLevelType w:val="multilevel"/>
    <w:tmpl w:val="0380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846654"/>
    <w:multiLevelType w:val="multilevel"/>
    <w:tmpl w:val="D7684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34483308">
    <w:abstractNumId w:val="5"/>
  </w:num>
  <w:num w:numId="2" w16cid:durableId="257254042">
    <w:abstractNumId w:val="4"/>
  </w:num>
  <w:num w:numId="3" w16cid:durableId="2069573107">
    <w:abstractNumId w:val="1"/>
  </w:num>
  <w:num w:numId="4" w16cid:durableId="204821960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13826860">
    <w:abstractNumId w:val="0"/>
  </w:num>
  <w:num w:numId="6" w16cid:durableId="4733024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E33"/>
    <w:rsid w:val="00280045"/>
    <w:rsid w:val="00314C8D"/>
    <w:rsid w:val="00385F82"/>
    <w:rsid w:val="003B14C1"/>
    <w:rsid w:val="003E0BAD"/>
    <w:rsid w:val="003E1D45"/>
    <w:rsid w:val="00432D05"/>
    <w:rsid w:val="00476DCB"/>
    <w:rsid w:val="006E754A"/>
    <w:rsid w:val="00770B30"/>
    <w:rsid w:val="007A5517"/>
    <w:rsid w:val="00836D6B"/>
    <w:rsid w:val="009F1FED"/>
    <w:rsid w:val="00A93084"/>
    <w:rsid w:val="00AB6CED"/>
    <w:rsid w:val="00BF3B1B"/>
    <w:rsid w:val="00C659F1"/>
    <w:rsid w:val="00D7350B"/>
    <w:rsid w:val="00F2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71295"/>
  <w15:chartTrackingRefBased/>
  <w15:docId w15:val="{C4D5D85F-C601-4429-A2FF-874B337F2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25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F25E33"/>
    <w:rPr>
      <w:b/>
      <w:bCs/>
    </w:rPr>
  </w:style>
  <w:style w:type="character" w:styleId="Hipercze">
    <w:name w:val="Hyperlink"/>
    <w:basedOn w:val="Domylnaczcionkaakapitu"/>
    <w:semiHidden/>
    <w:unhideWhenUsed/>
    <w:rsid w:val="007A5517"/>
    <w:rPr>
      <w:color w:val="0000FF"/>
      <w:u w:val="single"/>
    </w:rPr>
  </w:style>
  <w:style w:type="paragraph" w:customStyle="1" w:styleId="text-center">
    <w:name w:val="text-center"/>
    <w:basedOn w:val="Normalny"/>
    <w:rsid w:val="007A55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7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inrol.gov.pl/" TargetMode="External"/><Relationship Id="rId5" Type="http://schemas.openxmlformats.org/officeDocument/2006/relationships/hyperlink" Target="http://www.ugkaweczyn.bip.eur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517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 Nowy Kawęczyn</dc:creator>
  <cp:keywords/>
  <dc:description/>
  <cp:lastModifiedBy>Urząd Gminy Nowy Kawęczyn</cp:lastModifiedBy>
  <cp:revision>21</cp:revision>
  <cp:lastPrinted>2023-07-24T09:19:00Z</cp:lastPrinted>
  <dcterms:created xsi:type="dcterms:W3CDTF">2023-07-24T06:33:00Z</dcterms:created>
  <dcterms:modified xsi:type="dcterms:W3CDTF">2023-07-24T09:24:00Z</dcterms:modified>
</cp:coreProperties>
</file>