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C9F54" w14:textId="77777777" w:rsidR="00FC575B" w:rsidRDefault="0077291E" w:rsidP="00FC575B">
      <w:pPr>
        <w:spacing w:before="100" w:beforeAutospacing="1" w:after="100" w:afterAutospacing="1" w:line="360" w:lineRule="auto"/>
        <w:jc w:val="both"/>
        <w:rPr>
          <w:rFonts w:ascii="Century Gothic" w:hAnsi="Century Gothic" w:cs="Calibri"/>
          <w:color w:val="000000"/>
          <w:sz w:val="24"/>
          <w:szCs w:val="24"/>
        </w:rPr>
      </w:pPr>
      <w:r w:rsidRPr="00FC575B">
        <w:rPr>
          <w:rFonts w:ascii="Century Gothic" w:hAnsi="Century Gothic" w:cs="Calibri"/>
          <w:color w:val="000000"/>
          <w:sz w:val="24"/>
          <w:szCs w:val="24"/>
        </w:rPr>
        <w:t xml:space="preserve">Wójt Gminy Nowy Kawęczyn informuje, że w związku z art. 11 ustawy z dnia 14 kwietnia 2023 r. o zmianie ustawy o obowiązkach przedsiębiorców w zakresie gospodarowania niektórymi odpadami oraz o opłacie produktowej oraz niektórych innych ustaw wprowadzającym nowelizację ustawy o zakupie preferencyjnym paliwa stałego przez gospodarstwa domowe, </w:t>
      </w:r>
    </w:p>
    <w:p w14:paraId="26CE0F2B" w14:textId="6A87D4D3" w:rsidR="0077291E" w:rsidRPr="00FC575B" w:rsidRDefault="0077291E" w:rsidP="00FC575B">
      <w:pPr>
        <w:spacing w:before="100" w:beforeAutospacing="1" w:after="100" w:afterAutospacing="1" w:line="360" w:lineRule="auto"/>
        <w:jc w:val="center"/>
        <w:rPr>
          <w:rFonts w:ascii="Century Gothic" w:hAnsi="Century Gothic"/>
          <w:b/>
          <w:kern w:val="36"/>
          <w:sz w:val="24"/>
          <w:szCs w:val="24"/>
          <w:lang w:eastAsia="pl-PL"/>
        </w:rPr>
      </w:pPr>
      <w:r w:rsidRPr="00FC575B">
        <w:rPr>
          <w:rFonts w:ascii="Century Gothic" w:hAnsi="Century Gothic"/>
          <w:b/>
          <w:kern w:val="36"/>
          <w:sz w:val="24"/>
          <w:szCs w:val="24"/>
          <w:lang w:eastAsia="pl-PL"/>
        </w:rPr>
        <w:t>Firma Handlowo-Usługowa TOM-KAR Tomasz Kobierski</w:t>
      </w:r>
    </w:p>
    <w:p w14:paraId="4A28B000" w14:textId="77777777" w:rsidR="0077291E" w:rsidRPr="00FC575B" w:rsidRDefault="0077291E" w:rsidP="00FC575B">
      <w:pPr>
        <w:spacing w:before="100" w:beforeAutospacing="1" w:after="100" w:afterAutospacing="1" w:line="360" w:lineRule="auto"/>
        <w:jc w:val="center"/>
        <w:rPr>
          <w:rFonts w:ascii="Century Gothic" w:eastAsia="Times New Roman" w:hAnsi="Century Gothic" w:cs="Times New Roman"/>
          <w:b/>
          <w:sz w:val="24"/>
          <w:szCs w:val="24"/>
          <w:lang w:eastAsia="pl-PL"/>
        </w:rPr>
      </w:pPr>
      <w:r w:rsidRPr="00FC575B">
        <w:rPr>
          <w:rFonts w:ascii="Century Gothic" w:hAnsi="Century Gothic"/>
          <w:b/>
          <w:sz w:val="24"/>
          <w:szCs w:val="24"/>
        </w:rPr>
        <w:t>Nowy Kawęczyn 32, 96-115 Nowy Kawęczyn, tel.: 46 831 41 49</w:t>
      </w:r>
    </w:p>
    <w:p w14:paraId="642BB209" w14:textId="7A25F727" w:rsidR="0077291E" w:rsidRPr="00FC575B" w:rsidRDefault="0077291E" w:rsidP="00FC575B">
      <w:pPr>
        <w:pStyle w:val="NormalnyWeb"/>
        <w:shd w:val="clear" w:color="auto" w:fill="FFFFFF"/>
        <w:spacing w:line="360" w:lineRule="auto"/>
        <w:jc w:val="both"/>
        <w:rPr>
          <w:rFonts w:ascii="Century Gothic" w:hAnsi="Century Gothic" w:cs="Open Sans"/>
          <w:color w:val="000000"/>
        </w:rPr>
      </w:pPr>
      <w:r w:rsidRPr="00FC575B">
        <w:rPr>
          <w:rFonts w:ascii="Century Gothic" w:hAnsi="Century Gothic" w:cs="Calibri"/>
          <w:color w:val="000000"/>
        </w:rPr>
        <w:t>prowadzi sprzedaż końcow</w:t>
      </w:r>
      <w:r w:rsidR="00FC575B" w:rsidRPr="00FC575B">
        <w:rPr>
          <w:rFonts w:ascii="Century Gothic" w:hAnsi="Century Gothic" w:cs="Calibri"/>
          <w:color w:val="000000"/>
        </w:rPr>
        <w:t>ą</w:t>
      </w:r>
      <w:r w:rsidRPr="00FC575B">
        <w:rPr>
          <w:rFonts w:ascii="Century Gothic" w:hAnsi="Century Gothic" w:cs="Calibri"/>
          <w:color w:val="000000"/>
        </w:rPr>
        <w:t xml:space="preserve"> paliwa stałego w Gminie Nowy Kawęczyn. </w:t>
      </w:r>
    </w:p>
    <w:p w14:paraId="2FC75711" w14:textId="39C02E4E" w:rsidR="0077291E" w:rsidRPr="00FC575B" w:rsidRDefault="00294763" w:rsidP="00FC575B">
      <w:pPr>
        <w:pStyle w:val="NormalnyWeb"/>
        <w:shd w:val="clear" w:color="auto" w:fill="FFFFFF"/>
        <w:spacing w:line="360" w:lineRule="auto"/>
        <w:jc w:val="both"/>
        <w:rPr>
          <w:rFonts w:ascii="Century Gothic" w:hAnsi="Century Gothic" w:cs="Open Sans"/>
          <w:color w:val="000000"/>
        </w:rPr>
      </w:pPr>
      <w:r w:rsidRPr="00FC575B">
        <w:rPr>
          <w:rFonts w:ascii="Century Gothic" w:hAnsi="Century Gothic" w:cs="Open Sans"/>
          <w:color w:val="000000"/>
        </w:rPr>
        <w:t xml:space="preserve">Do sprzedaży pozostało </w:t>
      </w:r>
      <w:r w:rsidRPr="00FC575B">
        <w:rPr>
          <w:rFonts w:ascii="Century Gothic" w:hAnsi="Century Gothic" w:cs="Open Sans"/>
          <w:b/>
          <w:bCs/>
          <w:color w:val="000000"/>
        </w:rPr>
        <w:t>75 ton węgla (orzech)</w:t>
      </w:r>
      <w:r w:rsidRPr="00FC575B">
        <w:rPr>
          <w:rFonts w:ascii="Century Gothic" w:hAnsi="Century Gothic" w:cs="Open Sans"/>
          <w:color w:val="000000"/>
        </w:rPr>
        <w:t xml:space="preserve"> w cenie </w:t>
      </w:r>
      <w:r w:rsidRPr="00FC575B">
        <w:rPr>
          <w:rFonts w:ascii="Century Gothic" w:hAnsi="Century Gothic" w:cs="Open Sans"/>
          <w:b/>
          <w:bCs/>
          <w:color w:val="000000"/>
        </w:rPr>
        <w:t>2000 zł brutto za tonę</w:t>
      </w:r>
      <w:r w:rsidRPr="00FC575B">
        <w:rPr>
          <w:rFonts w:ascii="Century Gothic" w:hAnsi="Century Gothic" w:cs="Open Sans"/>
          <w:color w:val="000000"/>
        </w:rPr>
        <w:t>.</w:t>
      </w:r>
    </w:p>
    <w:p w14:paraId="08C9849C" w14:textId="6837E56B" w:rsidR="00294763" w:rsidRPr="00FC575B" w:rsidRDefault="00294763" w:rsidP="00FC575B">
      <w:pPr>
        <w:pStyle w:val="NormalnyWeb"/>
        <w:shd w:val="clear" w:color="auto" w:fill="FFFFFF"/>
        <w:spacing w:line="360" w:lineRule="auto"/>
        <w:jc w:val="both"/>
        <w:rPr>
          <w:rFonts w:ascii="Century Gothic" w:hAnsi="Century Gothic" w:cs="Open Sans"/>
          <w:color w:val="000000"/>
        </w:rPr>
      </w:pPr>
      <w:r w:rsidRPr="00FC575B">
        <w:rPr>
          <w:rFonts w:ascii="Century Gothic" w:hAnsi="Century Gothic" w:cs="Calibri"/>
          <w:color w:val="000000"/>
        </w:rPr>
        <w:t xml:space="preserve">W związku z powyższym osoby zainteresowane zakupem powinny złożyć w Gminnym Ośrodku Pomocy Społecznej w Nowym Kawęczynie wniosek o wydanie zaświadczenia </w:t>
      </w:r>
      <w:r w:rsidRPr="00FC575B">
        <w:rPr>
          <w:rStyle w:val="Pogrubienie"/>
          <w:rFonts w:ascii="Century Gothic" w:hAnsi="Century Gothic"/>
          <w:b w:val="0"/>
          <w:bCs w:val="0"/>
        </w:rPr>
        <w:t>o korzystaniu z dodatku węglowego</w:t>
      </w:r>
      <w:r w:rsidRPr="00FC575B">
        <w:rPr>
          <w:rStyle w:val="Pogrubienie"/>
          <w:rFonts w:ascii="Century Gothic" w:hAnsi="Century Gothic"/>
        </w:rPr>
        <w:t>. </w:t>
      </w:r>
      <w:r w:rsidR="00FC575B">
        <w:rPr>
          <w:rStyle w:val="Pogrubienie"/>
          <w:rFonts w:ascii="Century Gothic" w:hAnsi="Century Gothic"/>
        </w:rPr>
        <w:t>Wniosek o wydanie zaświadczenia  należy złożyć do 30 czerwca r.</w:t>
      </w:r>
    </w:p>
    <w:p w14:paraId="587EA971" w14:textId="6224936B" w:rsidR="0077291E" w:rsidRPr="00FC575B" w:rsidRDefault="00294763" w:rsidP="00FC575B">
      <w:pPr>
        <w:pStyle w:val="NormalnyWeb"/>
        <w:shd w:val="clear" w:color="auto" w:fill="FFFFFF"/>
        <w:spacing w:line="360" w:lineRule="auto"/>
        <w:jc w:val="both"/>
        <w:rPr>
          <w:rFonts w:ascii="Century Gothic" w:hAnsi="Century Gothic" w:cs="Open Sans"/>
          <w:color w:val="000000"/>
        </w:rPr>
      </w:pPr>
      <w:r w:rsidRPr="00FC575B">
        <w:rPr>
          <w:rFonts w:ascii="Century Gothic" w:hAnsi="Century Gothic" w:cs="Open Sans"/>
          <w:color w:val="000000"/>
        </w:rPr>
        <w:t>Pona</w:t>
      </w:r>
      <w:r w:rsidRPr="00FC575B">
        <w:rPr>
          <w:rFonts w:ascii="Century Gothic" w:hAnsi="Century Gothic" w:cs="Open Sans"/>
          <w:color w:val="000000"/>
        </w:rPr>
        <w:t>d</w:t>
      </w:r>
      <w:r w:rsidRPr="00FC575B">
        <w:rPr>
          <w:rFonts w:ascii="Century Gothic" w:hAnsi="Century Gothic" w:cs="Open Sans"/>
          <w:color w:val="000000"/>
        </w:rPr>
        <w:t xml:space="preserve">to informujemy, że </w:t>
      </w:r>
      <w:r w:rsidR="00FC575B" w:rsidRPr="00FC575B">
        <w:rPr>
          <w:rFonts w:ascii="Century Gothic" w:hAnsi="Century Gothic" w:cs="Open Sans"/>
          <w:color w:val="000000"/>
        </w:rPr>
        <w:t>został zniesiony</w:t>
      </w:r>
      <w:r w:rsidR="0077291E" w:rsidRPr="00FC575B">
        <w:rPr>
          <w:rFonts w:ascii="Century Gothic" w:hAnsi="Century Gothic" w:cs="Calibri"/>
          <w:color w:val="000000"/>
        </w:rPr>
        <w:t xml:space="preserve"> limit ilościowy przypadający na jedno gospodarstwo domowe</w:t>
      </w:r>
      <w:r w:rsidR="00FC575B" w:rsidRPr="00FC575B">
        <w:rPr>
          <w:rFonts w:ascii="Century Gothic" w:hAnsi="Century Gothic" w:cs="Calibri"/>
          <w:color w:val="000000"/>
        </w:rPr>
        <w:t xml:space="preserve">, w związku z tym </w:t>
      </w:r>
      <w:r w:rsidR="0077291E" w:rsidRPr="00FC575B">
        <w:rPr>
          <w:rFonts w:ascii="Century Gothic" w:hAnsi="Century Gothic" w:cs="Calibri"/>
          <w:color w:val="000000"/>
        </w:rPr>
        <w:t xml:space="preserve">zakupu mogą dokonać uprawnione gospodarstwa, które już zakupiły węgiel w ramach preferencyjnego zakupu </w:t>
      </w:r>
      <w:r w:rsidR="00FC575B" w:rsidRPr="00FC575B">
        <w:rPr>
          <w:rFonts w:ascii="Century Gothic" w:hAnsi="Century Gothic" w:cs="Calibri"/>
          <w:color w:val="000000"/>
        </w:rPr>
        <w:t xml:space="preserve">w terminie </w:t>
      </w:r>
      <w:r w:rsidR="0077291E" w:rsidRPr="00FC575B">
        <w:rPr>
          <w:rFonts w:ascii="Century Gothic" w:hAnsi="Century Gothic" w:cs="Calibri"/>
          <w:color w:val="000000"/>
        </w:rPr>
        <w:t xml:space="preserve">do 30 kwietnia br. </w:t>
      </w:r>
    </w:p>
    <w:p w14:paraId="08DD67C0" w14:textId="51855334" w:rsidR="0077291E" w:rsidRPr="00FC575B" w:rsidRDefault="00FC575B" w:rsidP="00FC575B">
      <w:pPr>
        <w:pStyle w:val="NormalnyWeb"/>
        <w:shd w:val="clear" w:color="auto" w:fill="FFFFFF"/>
        <w:spacing w:line="360" w:lineRule="auto"/>
        <w:jc w:val="both"/>
        <w:rPr>
          <w:rFonts w:ascii="Century Gothic" w:hAnsi="Century Gothic" w:cs="Open Sans"/>
          <w:color w:val="000000"/>
        </w:rPr>
      </w:pPr>
      <w:r w:rsidRPr="00FC575B">
        <w:rPr>
          <w:rFonts w:ascii="Century Gothic" w:hAnsi="Century Gothic" w:cs="Calibri"/>
          <w:color w:val="000000"/>
        </w:rPr>
        <w:t>Sprzedaż końcowa będzie prowadzona do wyczerpania zapasów</w:t>
      </w:r>
      <w:r w:rsidRPr="00FC575B">
        <w:rPr>
          <w:rFonts w:ascii="Century Gothic" w:hAnsi="Century Gothic" w:cs="Calibri"/>
          <w:color w:val="000000"/>
        </w:rPr>
        <w:t>,</w:t>
      </w:r>
      <w:r w:rsidRPr="00FC575B">
        <w:rPr>
          <w:rFonts w:ascii="Century Gothic" w:hAnsi="Century Gothic" w:cs="Calibri"/>
          <w:color w:val="000000"/>
        </w:rPr>
        <w:t xml:space="preserve"> jednak nie </w:t>
      </w:r>
      <w:r w:rsidRPr="00FC575B">
        <w:rPr>
          <w:rFonts w:ascii="Century Gothic" w:hAnsi="Century Gothic" w:cs="Calibri"/>
          <w:color w:val="000000"/>
        </w:rPr>
        <w:t>dłużej</w:t>
      </w:r>
      <w:r w:rsidRPr="00FC575B">
        <w:rPr>
          <w:rFonts w:ascii="Century Gothic" w:hAnsi="Century Gothic" w:cs="Calibri"/>
          <w:color w:val="000000"/>
        </w:rPr>
        <w:t xml:space="preserve"> niż do </w:t>
      </w:r>
      <w:r w:rsidRPr="00FC575B">
        <w:rPr>
          <w:rFonts w:ascii="Century Gothic" w:hAnsi="Century Gothic" w:cs="Calibri"/>
          <w:b/>
          <w:bCs/>
          <w:color w:val="000000"/>
        </w:rPr>
        <w:t>31 lipca 2023 r.</w:t>
      </w:r>
      <w:r w:rsidRPr="00FC575B">
        <w:rPr>
          <w:rFonts w:ascii="Century Gothic" w:hAnsi="Century Gothic" w:cs="Calibri"/>
          <w:color w:val="000000"/>
        </w:rPr>
        <w:t xml:space="preserve"> </w:t>
      </w:r>
      <w:r w:rsidR="0077291E" w:rsidRPr="00FC575B">
        <w:rPr>
          <w:rFonts w:ascii="Century Gothic" w:hAnsi="Century Gothic" w:cs="Calibri"/>
          <w:color w:val="000000"/>
        </w:rPr>
        <w:t>Wnioski złożone po 30 czerwca nie będą rozpatrywane.</w:t>
      </w:r>
    </w:p>
    <w:p w14:paraId="74EED739" w14:textId="77777777" w:rsidR="00F42118" w:rsidRDefault="00F42118" w:rsidP="00FC575B">
      <w:pPr>
        <w:spacing w:line="360" w:lineRule="auto"/>
      </w:pPr>
    </w:p>
    <w:sectPr w:rsidR="00F421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1A3"/>
    <w:rsid w:val="00294763"/>
    <w:rsid w:val="0077291E"/>
    <w:rsid w:val="00C331A3"/>
    <w:rsid w:val="00D779D3"/>
    <w:rsid w:val="00F42118"/>
    <w:rsid w:val="00FC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1B5A9"/>
  <w15:chartTrackingRefBased/>
  <w15:docId w15:val="{E01870A5-C8F7-48C0-BC11-4160740DB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72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7729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79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Pijanka</dc:creator>
  <cp:keywords/>
  <dc:description/>
  <cp:lastModifiedBy>Sylwia Pijanka</cp:lastModifiedBy>
  <cp:revision>4</cp:revision>
  <dcterms:created xsi:type="dcterms:W3CDTF">2023-05-08T12:27:00Z</dcterms:created>
  <dcterms:modified xsi:type="dcterms:W3CDTF">2023-05-08T12:56:00Z</dcterms:modified>
</cp:coreProperties>
</file>