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56A" w:rsidRPr="00BD056A" w:rsidRDefault="00BD056A" w:rsidP="00BD056A">
      <w:pPr>
        <w:pStyle w:val="Nagwek1"/>
        <w:jc w:val="center"/>
        <w:rPr>
          <w:rFonts w:ascii="Arial" w:hAnsi="Arial" w:cs="Arial"/>
          <w:b/>
          <w:color w:val="auto"/>
          <w:sz w:val="24"/>
          <w:szCs w:val="20"/>
        </w:rPr>
      </w:pPr>
      <w:r w:rsidRPr="00BD056A">
        <w:rPr>
          <w:rFonts w:ascii="Arial" w:hAnsi="Arial" w:cs="Arial"/>
          <w:b/>
          <w:color w:val="auto"/>
          <w:sz w:val="24"/>
          <w:szCs w:val="20"/>
        </w:rPr>
        <w:t>Klauzula informacyjna</w:t>
      </w:r>
    </w:p>
    <w:p w:rsidR="00BD056A" w:rsidRPr="00BD056A" w:rsidRDefault="00BD056A" w:rsidP="00BD056A">
      <w:pPr>
        <w:rPr>
          <w:sz w:val="28"/>
          <w:lang w:eastAsia="ar-SA"/>
        </w:rPr>
      </w:pPr>
    </w:p>
    <w:p w:rsidR="00BD056A" w:rsidRPr="00BD056A" w:rsidRDefault="00BD056A" w:rsidP="00BD056A">
      <w:pPr>
        <w:spacing w:before="120" w:after="120" w:line="240" w:lineRule="atLeast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Zgodnie z art. 13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BD056A">
        <w:rPr>
          <w:rFonts w:ascii="Arial" w:hAnsi="Arial" w:cs="Arial"/>
          <w:sz w:val="24"/>
          <w:szCs w:val="20"/>
        </w:rPr>
        <w:t>Dz.Urz</w:t>
      </w:r>
      <w:proofErr w:type="spellEnd"/>
      <w:r w:rsidRPr="00BD056A">
        <w:rPr>
          <w:rFonts w:ascii="Arial" w:hAnsi="Arial" w:cs="Arial"/>
          <w:sz w:val="24"/>
          <w:szCs w:val="20"/>
        </w:rPr>
        <w:t xml:space="preserve">. UE L 119, s. 1) – dalej RODO − informujemy, że: 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A</w:t>
      </w:r>
      <w:r w:rsidR="002907D5" w:rsidRPr="00BD056A">
        <w:rPr>
          <w:rFonts w:ascii="Arial" w:hAnsi="Arial" w:cs="Arial"/>
          <w:sz w:val="24"/>
          <w:szCs w:val="20"/>
        </w:rPr>
        <w:t>dministratorem danych osobowych Urząd Gminy w Nowym Kawęczynie  z siedzibą w Nowym Kawęczynie 32, 96-115 Nowy Kawęczyn.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I</w:t>
      </w:r>
      <w:r w:rsidR="002907D5" w:rsidRPr="00BD056A">
        <w:rPr>
          <w:rFonts w:ascii="Arial" w:hAnsi="Arial" w:cs="Arial"/>
          <w:sz w:val="24"/>
          <w:szCs w:val="20"/>
        </w:rPr>
        <w:t>nspektorem ochrony danych w Urzędzie Gminy w Nowym Kawęczynie jest Pani Magdalena Gajda e-mail: iodo@ugkaweczyn.pl;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</w:t>
      </w:r>
      <w:r w:rsidR="002907D5" w:rsidRPr="00BD056A">
        <w:rPr>
          <w:rFonts w:ascii="Arial" w:hAnsi="Arial" w:cs="Arial"/>
          <w:sz w:val="24"/>
          <w:szCs w:val="20"/>
        </w:rPr>
        <w:t>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</w:t>
      </w:r>
      <w:r w:rsidR="002907D5" w:rsidRPr="00BD056A">
        <w:rPr>
          <w:rFonts w:ascii="Arial" w:hAnsi="Arial" w:cs="Arial"/>
          <w:sz w:val="24"/>
          <w:szCs w:val="20"/>
        </w:rPr>
        <w:t>ane osobowe mogą być udostępniane innym podmiotom, uprawnionym do ich otrzymania na podstawie obowiązujących przepisów prawa;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</w:t>
      </w:r>
      <w:r w:rsidR="002907D5" w:rsidRPr="00BD056A">
        <w:rPr>
          <w:rFonts w:ascii="Arial" w:hAnsi="Arial" w:cs="Arial"/>
          <w:sz w:val="24"/>
          <w:szCs w:val="20"/>
        </w:rPr>
        <w:t>ane osobowe będą przechowywane:</w:t>
      </w:r>
    </w:p>
    <w:p w:rsidR="002907D5" w:rsidRPr="00BD056A" w:rsidRDefault="002907D5" w:rsidP="00BD056A">
      <w:pPr>
        <w:pStyle w:val="Tytu"/>
        <w:numPr>
          <w:ilvl w:val="0"/>
          <w:numId w:val="4"/>
        </w:numPr>
        <w:tabs>
          <w:tab w:val="left" w:pos="851"/>
          <w:tab w:val="left" w:pos="1560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 xml:space="preserve">w przypadku kandydatów do pracy: </w:t>
      </w:r>
    </w:p>
    <w:p w:rsidR="002907D5" w:rsidRPr="00BD056A" w:rsidRDefault="00BD056A" w:rsidP="00BD056A">
      <w:pPr>
        <w:pStyle w:val="Tytu"/>
        <w:numPr>
          <w:ilvl w:val="0"/>
          <w:numId w:val="5"/>
        </w:numPr>
        <w:tabs>
          <w:tab w:val="left" w:pos="851"/>
          <w:tab w:val="left" w:pos="1560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</w:t>
      </w:r>
      <w:r w:rsidR="002907D5" w:rsidRPr="00BD056A">
        <w:rPr>
          <w:rFonts w:ascii="Arial" w:hAnsi="Arial" w:cs="Arial"/>
          <w:sz w:val="24"/>
          <w:szCs w:val="20"/>
        </w:rPr>
        <w:t xml:space="preserve">okumenty aplikacyjne osób, które w procesie rekrutacji zakwalifikowały się do dalszego etapu i zostały umieszczone w protokole będą przechowywane przez 3 miesiące od dnia nawiązania stosunku pracy z osobą wyłonioną w drodze naboru, </w:t>
      </w:r>
    </w:p>
    <w:p w:rsidR="00BD056A" w:rsidRPr="00BD056A" w:rsidRDefault="00BD056A" w:rsidP="00BD056A">
      <w:pPr>
        <w:pStyle w:val="Tytu"/>
        <w:numPr>
          <w:ilvl w:val="0"/>
          <w:numId w:val="5"/>
        </w:numPr>
        <w:tabs>
          <w:tab w:val="left" w:pos="851"/>
          <w:tab w:val="left" w:pos="1560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dokumenty aplikacyjne pozostałych osób będą przechowywane przez 30 dni od dnia ogłoszenia informacji o wynikach naboru;</w:t>
      </w:r>
    </w:p>
    <w:p w:rsidR="00BD056A" w:rsidRDefault="002907D5" w:rsidP="00BD056A">
      <w:pPr>
        <w:pStyle w:val="Tytu"/>
        <w:numPr>
          <w:ilvl w:val="0"/>
          <w:numId w:val="4"/>
        </w:numPr>
        <w:tabs>
          <w:tab w:val="left" w:pos="851"/>
          <w:tab w:val="left" w:pos="1560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w przypadku niewyłonienia kandydata - przez okres 30 dni od dnia upowszechnienia informacji o wyniku naboru (nabór nierozstrzygnięty),</w:t>
      </w:r>
    </w:p>
    <w:p w:rsidR="002907D5" w:rsidRPr="00B4545D" w:rsidRDefault="002907D5" w:rsidP="00B4545D">
      <w:pPr>
        <w:pStyle w:val="Tytu"/>
        <w:numPr>
          <w:ilvl w:val="0"/>
          <w:numId w:val="4"/>
        </w:numPr>
        <w:tabs>
          <w:tab w:val="left" w:pos="851"/>
          <w:tab w:val="left" w:pos="1560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4545D">
        <w:rPr>
          <w:rFonts w:ascii="Arial" w:hAnsi="Arial" w:cs="Arial"/>
          <w:sz w:val="24"/>
          <w:szCs w:val="20"/>
        </w:rPr>
        <w:t>w przypadku zatrudnienia: przez okres realizacji umowy o pracę oraz do czasu określonego w przepisach o narodowym zasobie archiwalnym i archiwach;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Posiada Pan/i</w:t>
      </w:r>
      <w:r w:rsidR="002907D5" w:rsidRPr="00BD056A">
        <w:rPr>
          <w:rFonts w:ascii="Arial" w:hAnsi="Arial" w:cs="Arial"/>
          <w:sz w:val="24"/>
          <w:szCs w:val="20"/>
        </w:rPr>
        <w:t xml:space="preserve"> prawo dostępu do treści swoich danych oraz prawo ich sprostowania, </w:t>
      </w:r>
      <w:r w:rsidR="002907D5" w:rsidRPr="00BD056A">
        <w:rPr>
          <w:rFonts w:ascii="Arial" w:hAnsi="Arial" w:cs="Arial"/>
          <w:sz w:val="24"/>
          <w:szCs w:val="2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Ma Pan/i</w:t>
      </w:r>
      <w:r w:rsidR="002907D5" w:rsidRPr="00BD056A">
        <w:rPr>
          <w:rFonts w:ascii="Arial" w:hAnsi="Arial" w:cs="Arial"/>
          <w:sz w:val="24"/>
          <w:szCs w:val="20"/>
        </w:rPr>
        <w:t xml:space="preserve"> prawo wniesienia skargi do organu nadzorczego – Prezesa Urzędu Ochrony</w:t>
      </w:r>
      <w:r w:rsidRPr="00BD056A">
        <w:rPr>
          <w:rFonts w:ascii="Arial" w:hAnsi="Arial" w:cs="Arial"/>
          <w:sz w:val="24"/>
          <w:szCs w:val="20"/>
        </w:rPr>
        <w:t xml:space="preserve"> Danych Osobowych, gdy</w:t>
      </w:r>
      <w:r w:rsidR="002907D5" w:rsidRPr="00BD056A">
        <w:rPr>
          <w:rFonts w:ascii="Arial" w:hAnsi="Arial" w:cs="Arial"/>
          <w:sz w:val="24"/>
          <w:szCs w:val="20"/>
        </w:rPr>
        <w:t xml:space="preserve"> przetwarzanie d</w:t>
      </w:r>
      <w:r w:rsidRPr="00BD056A">
        <w:rPr>
          <w:rFonts w:ascii="Arial" w:hAnsi="Arial" w:cs="Arial"/>
          <w:sz w:val="24"/>
          <w:szCs w:val="20"/>
        </w:rPr>
        <w:t>anych osobowych</w:t>
      </w:r>
      <w:r w:rsidR="002907D5" w:rsidRPr="00BD056A">
        <w:rPr>
          <w:rFonts w:ascii="Arial" w:hAnsi="Arial" w:cs="Arial"/>
          <w:sz w:val="24"/>
          <w:szCs w:val="20"/>
        </w:rPr>
        <w:t xml:space="preserve"> narusza przepisy o ochronie danych osobowych;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P</w:t>
      </w:r>
      <w:r w:rsidR="002907D5" w:rsidRPr="00BD056A">
        <w:rPr>
          <w:rFonts w:ascii="Arial" w:hAnsi="Arial" w:cs="Arial"/>
          <w:sz w:val="24"/>
          <w:szCs w:val="20"/>
        </w:rPr>
        <w:t xml:space="preserve">odanie danych osobowych jest </w:t>
      </w:r>
      <w:r w:rsidRPr="00BD056A">
        <w:rPr>
          <w:rFonts w:ascii="Arial" w:hAnsi="Arial" w:cs="Arial"/>
          <w:sz w:val="24"/>
          <w:szCs w:val="20"/>
        </w:rPr>
        <w:t>wymogiem ustawowym. Jest Pan/i</w:t>
      </w:r>
      <w:r w:rsidR="002907D5" w:rsidRPr="00BD056A">
        <w:rPr>
          <w:rFonts w:ascii="Arial" w:hAnsi="Arial" w:cs="Arial"/>
          <w:sz w:val="24"/>
          <w:szCs w:val="20"/>
        </w:rPr>
        <w:t xml:space="preserve"> zobowiązany/a do ich podania, a konsekwencją niepodania danych osobowych będzie odrzucenie oferty aplikacyjnej z powodu braków formalnych lub brak możliwości zawarcia umowy o pracę;</w:t>
      </w:r>
    </w:p>
    <w:p w:rsidR="002907D5" w:rsidRPr="00BD056A" w:rsidRDefault="00BD056A" w:rsidP="00BD056A">
      <w:pPr>
        <w:pStyle w:val="Tytu"/>
        <w:numPr>
          <w:ilvl w:val="0"/>
          <w:numId w:val="2"/>
        </w:numPr>
        <w:tabs>
          <w:tab w:val="left" w:pos="851"/>
          <w:tab w:val="left" w:pos="3060"/>
          <w:tab w:val="right" w:leader="dot" w:pos="9000"/>
        </w:tabs>
        <w:ind w:left="851"/>
        <w:jc w:val="both"/>
        <w:rPr>
          <w:rFonts w:ascii="Arial" w:hAnsi="Arial" w:cs="Arial"/>
          <w:sz w:val="24"/>
          <w:szCs w:val="20"/>
        </w:rPr>
      </w:pPr>
      <w:r w:rsidRPr="00BD056A">
        <w:rPr>
          <w:rFonts w:ascii="Arial" w:hAnsi="Arial" w:cs="Arial"/>
          <w:sz w:val="24"/>
          <w:szCs w:val="20"/>
        </w:rPr>
        <w:t>D</w:t>
      </w:r>
      <w:r w:rsidR="002907D5" w:rsidRPr="00BD056A">
        <w:rPr>
          <w:rFonts w:ascii="Arial" w:hAnsi="Arial" w:cs="Arial"/>
          <w:sz w:val="24"/>
          <w:szCs w:val="20"/>
        </w:rPr>
        <w:t>ane nie będą przetwarzane w sposób zautomatyzowany, w tym również w formie profilowania.</w:t>
      </w:r>
    </w:p>
    <w:p w:rsidR="00C917F8" w:rsidRDefault="00C917F8" w:rsidP="00BD056A">
      <w:pPr>
        <w:tabs>
          <w:tab w:val="left" w:pos="851"/>
        </w:tabs>
      </w:pPr>
    </w:p>
    <w:sectPr w:rsidR="00C917F8" w:rsidSect="00C91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3188"/>
    <w:multiLevelType w:val="hybridMultilevel"/>
    <w:tmpl w:val="ECC28BBC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294F7D72"/>
    <w:multiLevelType w:val="hybridMultilevel"/>
    <w:tmpl w:val="AD2CF8C6"/>
    <w:lvl w:ilvl="0" w:tplc="095C6F00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424E5B2B"/>
    <w:multiLevelType w:val="hybridMultilevel"/>
    <w:tmpl w:val="74BCBE26"/>
    <w:lvl w:ilvl="0" w:tplc="2116A8A6">
      <w:start w:val="1"/>
      <w:numFmt w:val="lowerLetter"/>
      <w:lvlText w:val="%1)"/>
      <w:lvlJc w:val="left"/>
      <w:pPr>
        <w:ind w:left="16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6BA325F7"/>
    <w:multiLevelType w:val="hybridMultilevel"/>
    <w:tmpl w:val="5122DBD0"/>
    <w:lvl w:ilvl="0" w:tplc="2B90B95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67120C3"/>
    <w:multiLevelType w:val="hybridMultilevel"/>
    <w:tmpl w:val="1C867F92"/>
    <w:lvl w:ilvl="0" w:tplc="0415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7D5"/>
    <w:rsid w:val="002907D5"/>
    <w:rsid w:val="00B4545D"/>
    <w:rsid w:val="00BD056A"/>
    <w:rsid w:val="00C917F8"/>
    <w:rsid w:val="00E8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7F8"/>
  </w:style>
  <w:style w:type="paragraph" w:styleId="Nagwek1">
    <w:name w:val="heading 1"/>
    <w:basedOn w:val="Normalny"/>
    <w:next w:val="Normalny"/>
    <w:link w:val="Nagwek1Znak"/>
    <w:uiPriority w:val="9"/>
    <w:qFormat/>
    <w:rsid w:val="00BD056A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907D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2907D5"/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D056A"/>
    <w:rPr>
      <w:rFonts w:ascii="Calibri Light" w:eastAsia="Times New Roman" w:hAnsi="Calibri Light" w:cs="Times New Roman"/>
      <w:color w:val="2E74B5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2019-07-01T09:20:00Z</dcterms:created>
  <dcterms:modified xsi:type="dcterms:W3CDTF">2019-07-01T10:14:00Z</dcterms:modified>
</cp:coreProperties>
</file>