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color w:val="000000"/>
          <w:sz w:val="27"/>
          <w:szCs w:val="27"/>
          <w:lang w:eastAsia="pl-PL"/>
        </w:rPr>
        <w:t xml:space="preserve">Ogłoszenie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756260-N-2020 z dnia 30.11.2020 r.</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jc w:val="center"/>
        <w:rPr>
          <w:rFonts w:ascii="Times New Roman" w:eastAsia="Times New Roman" w:hAnsi="Times New Roman" w:cs="Times New Roman"/>
          <w:b/>
          <w:bCs/>
          <w:color w:val="000000"/>
          <w:sz w:val="27"/>
          <w:szCs w:val="27"/>
          <w:lang w:eastAsia="pl-PL"/>
        </w:rPr>
      </w:pPr>
      <w:r w:rsidRPr="00D3378A">
        <w:rPr>
          <w:rFonts w:ascii="Times New Roman" w:eastAsia="Times New Roman" w:hAnsi="Times New Roman" w:cs="Times New Roman"/>
          <w:b/>
          <w:bCs/>
          <w:color w:val="000000"/>
          <w:sz w:val="27"/>
          <w:szCs w:val="27"/>
          <w:lang w:eastAsia="pl-PL"/>
        </w:rPr>
        <w:t>Urząd Gminy w Nowym Kawęczynie: ODBIÓR I ZAGOSPODAROWANIE ODPADÓW KOMUNALNYCH OD WŁAŚCICIELI NIERUCHOMOŚCI ZAMIESZKAŁYCH Z TERENU GMINY NOWY KAWĘCZYN</w:t>
      </w:r>
      <w:r w:rsidRPr="00D3378A">
        <w:rPr>
          <w:rFonts w:ascii="Times New Roman" w:eastAsia="Times New Roman" w:hAnsi="Times New Roman" w:cs="Times New Roman"/>
          <w:b/>
          <w:bCs/>
          <w:color w:val="000000"/>
          <w:sz w:val="27"/>
          <w:szCs w:val="27"/>
          <w:lang w:eastAsia="pl-PL"/>
        </w:rPr>
        <w:br/>
        <w:t>OGŁOSZENIE O ZAMÓWIENIU - Usługi</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Zamieszczanie ogłoszenia:</w:t>
      </w:r>
      <w:r w:rsidRPr="00D3378A">
        <w:rPr>
          <w:rFonts w:ascii="Times New Roman" w:eastAsia="Times New Roman" w:hAnsi="Times New Roman" w:cs="Times New Roman"/>
          <w:color w:val="000000"/>
          <w:sz w:val="27"/>
          <w:szCs w:val="27"/>
          <w:lang w:eastAsia="pl-PL"/>
        </w:rPr>
        <w:t> Zamieszczanie obowiązkowe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Ogłoszenie dotyczy:</w:t>
      </w:r>
      <w:r w:rsidRPr="00D3378A">
        <w:rPr>
          <w:rFonts w:ascii="Times New Roman" w:eastAsia="Times New Roman" w:hAnsi="Times New Roman" w:cs="Times New Roman"/>
          <w:color w:val="000000"/>
          <w:sz w:val="27"/>
          <w:szCs w:val="27"/>
          <w:lang w:eastAsia="pl-PL"/>
        </w:rPr>
        <w:t> Zamówienia publicznego</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Nazwa projektu lub programu</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b/>
          <w:bCs/>
          <w:color w:val="000000"/>
          <w:sz w:val="36"/>
          <w:szCs w:val="36"/>
          <w:lang w:eastAsia="pl-PL"/>
        </w:rPr>
      </w:pPr>
      <w:r w:rsidRPr="00D3378A">
        <w:rPr>
          <w:rFonts w:ascii="Times New Roman" w:eastAsia="Times New Roman" w:hAnsi="Times New Roman" w:cs="Times New Roman"/>
          <w:b/>
          <w:bCs/>
          <w:color w:val="000000"/>
          <w:sz w:val="36"/>
          <w:szCs w:val="36"/>
          <w:u w:val="single"/>
          <w:lang w:eastAsia="pl-PL"/>
        </w:rPr>
        <w:t>SEKCJA I: ZAMAWIAJĄCY</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Postępowanie przeprowadza centralny zamawiający</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lastRenderedPageBreak/>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Postępowanie jest przeprowadzane wspólnie przez zamawiających</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 xml:space="preserve">W przypadku przeprowadzania postępowania wspólnie z zamawiającymi z innych państw członkowskich Unii Europejskiej – mające zastosowanie krajowe </w:t>
      </w:r>
      <w:proofErr w:type="spellStart"/>
      <w:r w:rsidRPr="00D3378A">
        <w:rPr>
          <w:rFonts w:ascii="Times New Roman" w:eastAsia="Times New Roman" w:hAnsi="Times New Roman" w:cs="Times New Roman"/>
          <w:b/>
          <w:bCs/>
          <w:color w:val="000000"/>
          <w:sz w:val="27"/>
          <w:szCs w:val="27"/>
          <w:lang w:eastAsia="pl-PL"/>
        </w:rPr>
        <w:t>prawo</w:t>
      </w:r>
      <w:proofErr w:type="spellEnd"/>
      <w:r w:rsidRPr="00D3378A">
        <w:rPr>
          <w:rFonts w:ascii="Times New Roman" w:eastAsia="Times New Roman" w:hAnsi="Times New Roman" w:cs="Times New Roman"/>
          <w:b/>
          <w:bCs/>
          <w:color w:val="000000"/>
          <w:sz w:val="27"/>
          <w:szCs w:val="27"/>
          <w:lang w:eastAsia="pl-PL"/>
        </w:rPr>
        <w:t xml:space="preserve"> zamówień publicznych:</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Informacje dodatkowe: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 1) NAZWA I ADRES: </w:t>
      </w:r>
      <w:r w:rsidRPr="00D3378A">
        <w:rPr>
          <w:rFonts w:ascii="Times New Roman" w:eastAsia="Times New Roman" w:hAnsi="Times New Roman" w:cs="Times New Roman"/>
          <w:color w:val="000000"/>
          <w:sz w:val="27"/>
          <w:szCs w:val="27"/>
          <w:lang w:eastAsia="pl-PL"/>
        </w:rPr>
        <w:t>Urząd Gminy w Nowym Kawęczynie, krajowy numer identyfikacyjny 54364000000000, ul. Nowy Kawęczyn  32 , 96-115  Nowy Kawęczyn, woj. łódzkie, państwo Polska, tel. 468 314 289, e-mail inwestycje@ugkaweczyn.pl, faks 468 314 289.</w:t>
      </w:r>
      <w:r w:rsidRPr="00D3378A">
        <w:rPr>
          <w:rFonts w:ascii="Times New Roman" w:eastAsia="Times New Roman" w:hAnsi="Times New Roman" w:cs="Times New Roman"/>
          <w:color w:val="000000"/>
          <w:sz w:val="27"/>
          <w:szCs w:val="27"/>
          <w:lang w:eastAsia="pl-PL"/>
        </w:rPr>
        <w:br/>
        <w:t>Adres strony internetowej (URL): www.ugkaweczyn.pl</w:t>
      </w:r>
      <w:r w:rsidRPr="00D3378A">
        <w:rPr>
          <w:rFonts w:ascii="Times New Roman" w:eastAsia="Times New Roman" w:hAnsi="Times New Roman" w:cs="Times New Roman"/>
          <w:color w:val="000000"/>
          <w:sz w:val="27"/>
          <w:szCs w:val="27"/>
          <w:lang w:eastAsia="pl-PL"/>
        </w:rPr>
        <w:br/>
        <w:t>Adres profilu nabywcy:</w:t>
      </w:r>
      <w:r w:rsidRPr="00D3378A">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 2) RODZAJ ZAMAWIAJĄCEGO: </w:t>
      </w:r>
      <w:r w:rsidRPr="00D3378A">
        <w:rPr>
          <w:rFonts w:ascii="Times New Roman" w:eastAsia="Times New Roman" w:hAnsi="Times New Roman" w:cs="Times New Roman"/>
          <w:color w:val="000000"/>
          <w:sz w:val="27"/>
          <w:szCs w:val="27"/>
          <w:lang w:eastAsia="pl-PL"/>
        </w:rPr>
        <w:t>Administracja samorządowa</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I.3) WSPÓLNE UDZIELANIE ZAMÓWIENIA </w:t>
      </w:r>
      <w:r w:rsidRPr="00D3378A">
        <w:rPr>
          <w:rFonts w:ascii="Times New Roman" w:eastAsia="Times New Roman" w:hAnsi="Times New Roman" w:cs="Times New Roman"/>
          <w:b/>
          <w:bCs/>
          <w:i/>
          <w:iCs/>
          <w:color w:val="000000"/>
          <w:sz w:val="27"/>
          <w:szCs w:val="27"/>
          <w:lang w:eastAsia="pl-PL"/>
        </w:rPr>
        <w:t>(jeżeli dotyczy)</w:t>
      </w:r>
      <w:r w:rsidRPr="00D3378A">
        <w:rPr>
          <w:rFonts w:ascii="Times New Roman" w:eastAsia="Times New Roman" w:hAnsi="Times New Roman" w:cs="Times New Roman"/>
          <w:b/>
          <w:bCs/>
          <w:color w:val="000000"/>
          <w:sz w:val="27"/>
          <w:szCs w:val="27"/>
          <w:lang w:eastAsia="pl-PL"/>
        </w:rPr>
        <w:t>:</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w:t>
      </w:r>
      <w:r w:rsidRPr="00D3378A">
        <w:rPr>
          <w:rFonts w:ascii="Times New Roman" w:eastAsia="Times New Roman" w:hAnsi="Times New Roman" w:cs="Times New Roman"/>
          <w:color w:val="000000"/>
          <w:sz w:val="27"/>
          <w:szCs w:val="27"/>
          <w:lang w:eastAsia="pl-PL"/>
        </w:rPr>
        <w:lastRenderedPageBreak/>
        <w:t>(który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I.4) KOMUNIKACJA: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t>http:/ugkaweczyn.bip2nd.maxus.com.pl/public</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Oferty lub wnioski o dopuszczenie do udziału w postępowaniu należy przesyłać:</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Elektronicznie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t>adres</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lastRenderedPageBreak/>
        <w:t>Nie</w:t>
      </w:r>
      <w:r w:rsidRPr="00D3378A">
        <w:rPr>
          <w:rFonts w:ascii="Times New Roman" w:eastAsia="Times New Roman" w:hAnsi="Times New Roman" w:cs="Times New Roman"/>
          <w:color w:val="000000"/>
          <w:sz w:val="27"/>
          <w:szCs w:val="27"/>
          <w:lang w:eastAsia="pl-PL"/>
        </w:rPr>
        <w:br/>
        <w:t>Inny sposób:</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D3378A">
        <w:rPr>
          <w:rFonts w:ascii="Times New Roman" w:eastAsia="Times New Roman" w:hAnsi="Times New Roman" w:cs="Times New Roman"/>
          <w:color w:val="000000"/>
          <w:sz w:val="27"/>
          <w:szCs w:val="27"/>
          <w:lang w:eastAsia="pl-PL"/>
        </w:rPr>
        <w:br/>
        <w:t>Nie</w:t>
      </w:r>
      <w:r w:rsidRPr="00D3378A">
        <w:rPr>
          <w:rFonts w:ascii="Times New Roman" w:eastAsia="Times New Roman" w:hAnsi="Times New Roman" w:cs="Times New Roman"/>
          <w:color w:val="000000"/>
          <w:sz w:val="27"/>
          <w:szCs w:val="27"/>
          <w:lang w:eastAsia="pl-PL"/>
        </w:rPr>
        <w:br/>
        <w:t>Inny sposób:</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Adres:</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b/>
          <w:bCs/>
          <w:color w:val="000000"/>
          <w:sz w:val="36"/>
          <w:szCs w:val="36"/>
          <w:lang w:eastAsia="pl-PL"/>
        </w:rPr>
      </w:pPr>
      <w:r w:rsidRPr="00D3378A">
        <w:rPr>
          <w:rFonts w:ascii="Times New Roman" w:eastAsia="Times New Roman" w:hAnsi="Times New Roman" w:cs="Times New Roman"/>
          <w:b/>
          <w:bCs/>
          <w:color w:val="000000"/>
          <w:sz w:val="36"/>
          <w:szCs w:val="36"/>
          <w:u w:val="single"/>
          <w:lang w:eastAsia="pl-PL"/>
        </w:rPr>
        <w:t>SEKCJA II: PRZEDMIOT ZAMÓWIENIA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II.1) Nazwa nadana zamówieniu przez zamawiającego: </w:t>
      </w:r>
      <w:r w:rsidRPr="00D3378A">
        <w:rPr>
          <w:rFonts w:ascii="Times New Roman" w:eastAsia="Times New Roman" w:hAnsi="Times New Roman" w:cs="Times New Roman"/>
          <w:color w:val="000000"/>
          <w:sz w:val="27"/>
          <w:szCs w:val="27"/>
          <w:lang w:eastAsia="pl-PL"/>
        </w:rPr>
        <w:t>ODBIÓR I ZAGOSPODAROWANIE ODPADÓW KOMUNALNYCH OD WŁAŚCICIELI NIERUCHOMOŚCI ZAMIESZKAŁYCH Z TERENU GMINY NOWY KAWĘCZYN</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Numer referencyjny: </w:t>
      </w:r>
      <w:r w:rsidRPr="00D3378A">
        <w:rPr>
          <w:rFonts w:ascii="Times New Roman" w:eastAsia="Times New Roman" w:hAnsi="Times New Roman" w:cs="Times New Roman"/>
          <w:color w:val="000000"/>
          <w:sz w:val="27"/>
          <w:szCs w:val="27"/>
          <w:lang w:eastAsia="pl-PL"/>
        </w:rPr>
        <w:t>RG.271.7.2020</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 xml:space="preserve">Przed wszczęciem postępowania o udzielenie zamówienia przeprowadzono dialog </w:t>
      </w:r>
      <w:proofErr w:type="spellStart"/>
      <w:r w:rsidRPr="00D3378A">
        <w:rPr>
          <w:rFonts w:ascii="Times New Roman" w:eastAsia="Times New Roman" w:hAnsi="Times New Roman" w:cs="Times New Roman"/>
          <w:b/>
          <w:bCs/>
          <w:color w:val="000000"/>
          <w:sz w:val="27"/>
          <w:szCs w:val="27"/>
          <w:lang w:eastAsia="pl-PL"/>
        </w:rPr>
        <w:t>techniczny</w:t>
      </w:r>
      <w:proofErr w:type="spellEnd"/>
    </w:p>
    <w:p w:rsidR="00D3378A" w:rsidRPr="00D3378A" w:rsidRDefault="00D3378A" w:rsidP="00D3378A">
      <w:pPr>
        <w:spacing w:after="0" w:line="450" w:lineRule="atLeast"/>
        <w:jc w:val="both"/>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II.2) Rodzaj zamówienia: </w:t>
      </w:r>
      <w:r w:rsidRPr="00D3378A">
        <w:rPr>
          <w:rFonts w:ascii="Times New Roman" w:eastAsia="Times New Roman" w:hAnsi="Times New Roman" w:cs="Times New Roman"/>
          <w:color w:val="000000"/>
          <w:sz w:val="27"/>
          <w:szCs w:val="27"/>
          <w:lang w:eastAsia="pl-PL"/>
        </w:rPr>
        <w:t>Usługi</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II.3) Informacja o możliwości składania ofert częściowych</w:t>
      </w:r>
      <w:r w:rsidRPr="00D3378A">
        <w:rPr>
          <w:rFonts w:ascii="Times New Roman" w:eastAsia="Times New Roman" w:hAnsi="Times New Roman" w:cs="Times New Roman"/>
          <w:color w:val="000000"/>
          <w:sz w:val="27"/>
          <w:szCs w:val="27"/>
          <w:lang w:eastAsia="pl-PL"/>
        </w:rPr>
        <w:br/>
        <w:t>Zamówienie podzielone jest na części:</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lastRenderedPageBreak/>
        <w:t>Nie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 xml:space="preserve">Zamawiający zastrzega sobie </w:t>
      </w:r>
      <w:proofErr w:type="spellStart"/>
      <w:r w:rsidRPr="00D3378A">
        <w:rPr>
          <w:rFonts w:ascii="Times New Roman" w:eastAsia="Times New Roman" w:hAnsi="Times New Roman" w:cs="Times New Roman"/>
          <w:b/>
          <w:bCs/>
          <w:color w:val="000000"/>
          <w:sz w:val="27"/>
          <w:szCs w:val="27"/>
          <w:lang w:eastAsia="pl-PL"/>
        </w:rPr>
        <w:t>prawo</w:t>
      </w:r>
      <w:proofErr w:type="spellEnd"/>
      <w:r w:rsidRPr="00D3378A">
        <w:rPr>
          <w:rFonts w:ascii="Times New Roman" w:eastAsia="Times New Roman" w:hAnsi="Times New Roman" w:cs="Times New Roman"/>
          <w:b/>
          <w:bCs/>
          <w:color w:val="000000"/>
          <w:sz w:val="27"/>
          <w:szCs w:val="27"/>
          <w:lang w:eastAsia="pl-PL"/>
        </w:rPr>
        <w:t xml:space="preserve"> do udzielenia łącznie następujących części lub grup części:</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II.4) Krótki opis przedmiotu zamówienia </w:t>
      </w:r>
      <w:r w:rsidRPr="00D3378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D3378A">
        <w:rPr>
          <w:rFonts w:ascii="Times New Roman" w:eastAsia="Times New Roman" w:hAnsi="Times New Roman" w:cs="Times New Roman"/>
          <w:b/>
          <w:bCs/>
          <w:color w:val="000000"/>
          <w:sz w:val="27"/>
          <w:szCs w:val="27"/>
          <w:lang w:eastAsia="pl-PL"/>
        </w:rPr>
        <w:t xml:space="preserve"> a w przypadku partnerstwa innowacyjnego - określenie zapotrzebowania na innowacyjny produkt, usługę lub roboty </w:t>
      </w:r>
      <w:proofErr w:type="spellStart"/>
      <w:r w:rsidRPr="00D3378A">
        <w:rPr>
          <w:rFonts w:ascii="Times New Roman" w:eastAsia="Times New Roman" w:hAnsi="Times New Roman" w:cs="Times New Roman"/>
          <w:b/>
          <w:bCs/>
          <w:color w:val="000000"/>
          <w:sz w:val="27"/>
          <w:szCs w:val="27"/>
          <w:lang w:eastAsia="pl-PL"/>
        </w:rPr>
        <w:t>budowlane</w:t>
      </w:r>
      <w:proofErr w:type="spellEnd"/>
      <w:r w:rsidRPr="00D3378A">
        <w:rPr>
          <w:rFonts w:ascii="Times New Roman" w:eastAsia="Times New Roman" w:hAnsi="Times New Roman" w:cs="Times New Roman"/>
          <w:b/>
          <w:bCs/>
          <w:color w:val="000000"/>
          <w:sz w:val="27"/>
          <w:szCs w:val="27"/>
          <w:lang w:eastAsia="pl-PL"/>
        </w:rPr>
        <w:t>: </w:t>
      </w:r>
      <w:r w:rsidRPr="00D3378A">
        <w:rPr>
          <w:rFonts w:ascii="Times New Roman" w:eastAsia="Times New Roman" w:hAnsi="Times New Roman" w:cs="Times New Roman"/>
          <w:color w:val="000000"/>
          <w:sz w:val="27"/>
          <w:szCs w:val="27"/>
          <w:lang w:eastAsia="pl-PL"/>
        </w:rPr>
        <w:t>3) 3.1.Przedmiotem zamówienia jest wykonanie usługi polegającej na odbieraniu i zagospodarowaniu odpadów komunalnych pochodzących od właścicieli nieruchomości, na których zamieszkują mieszkańcy, położonych na terenie gminy Nowy Kawęczyn, w sposób zapewniający osiągnięcie odpowiednich poziomów recyklingu, przygotowania do ponownego użycia i odzysku innymi metodami oraz ograniczenie masy odpadów komunalnych ulegających biodegradacji przekazywanych do składowania zgodnie z zapisami ustawy z dnia 13 września 1996 r. o utrzymaniu czystości i porządku w gminach (</w:t>
      </w:r>
      <w:proofErr w:type="spellStart"/>
      <w:r w:rsidRPr="00D3378A">
        <w:rPr>
          <w:rFonts w:ascii="Times New Roman" w:eastAsia="Times New Roman" w:hAnsi="Times New Roman" w:cs="Times New Roman"/>
          <w:color w:val="000000"/>
          <w:sz w:val="27"/>
          <w:szCs w:val="27"/>
          <w:lang w:eastAsia="pl-PL"/>
        </w:rPr>
        <w:t>t.j</w:t>
      </w:r>
      <w:proofErr w:type="spellEnd"/>
      <w:r w:rsidRPr="00D3378A">
        <w:rPr>
          <w:rFonts w:ascii="Times New Roman" w:eastAsia="Times New Roman" w:hAnsi="Times New Roman" w:cs="Times New Roman"/>
          <w:color w:val="000000"/>
          <w:sz w:val="27"/>
          <w:szCs w:val="27"/>
          <w:lang w:eastAsia="pl-PL"/>
        </w:rPr>
        <w:t xml:space="preserve">. Dz. U. z 2019 r. poz. 2010), a także zgodnie z przepisami rozporządzenia Ministra Środowiska z dnia 14 maja 2016 roku w sprawie poziomów recyklingu, przygotowania do ponownego użycia i odzysku innymi metodami niektórych frakcji odpadów komunalnych (Dz. U. z 2016 r., poz. 2167) i rozporządzeniem Ministra Środowiska z dnia 15 grudnia 2017 roku w sprawie poziomów ograniczenia składowania masy odpadów komunalnych ulegających biodegradacji (Dz. U. z 2017 r., poz. 2412), a także Uchwała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XVIII/81/2016 Rady Gminy w Nowym Kawęczynie w sprawie Regulaminu utrzymania czystości i </w:t>
      </w:r>
      <w:r w:rsidRPr="00D3378A">
        <w:rPr>
          <w:rFonts w:ascii="Times New Roman" w:eastAsia="Times New Roman" w:hAnsi="Times New Roman" w:cs="Times New Roman"/>
          <w:color w:val="000000"/>
          <w:sz w:val="27"/>
          <w:szCs w:val="27"/>
          <w:lang w:eastAsia="pl-PL"/>
        </w:rPr>
        <w:lastRenderedPageBreak/>
        <w:t xml:space="preserve">porządku na terenie Gminy Nowy Kawęczyn, Uchwała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XXII/106/2016 Rady Gminy w Nowym Kawęczynie z dnia 29 września 2016 roku zmieniająca uchwałę w sprawie Regulaminu utrzymania czystości i porządku na terenie Gminy Nowy Kawęczyn, Uchwała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XXI/109/2012 Rady Gminy w Nowym Kawęczynie z dnia 28 grudnia 2012 r. w sprawie sposobu i zakresu świadczenia usług w zakresie odbierania odpadów komunalnych od właścicieli nieruchomości i zagospodarowania tych odpadów. Strona 2 z 32 3.2.Przedmiot zamówienia obejmuje: 1) wyposażenie wszystkich nieruchomości objętych odbiorem odpadów w pojemniki i worki na odpady oraz wyposażenie w pojemniki punktów, w których odbywać się będzie zbiórka przeterminowanych leków i zużytych baterii, a także utrzymanie tych pojemników w odpowiednim stanie sanitarnym, porządkowym i technicznym, 2) odbieranie i zagospodarowanie odpadów komunalnych pochodzących od właścicieli nieruchomości, na których zamieszkują mieszkańcy, położonych na terenie gminy Nowy Kawęczyn, 3) dostarczenie (na zgłoszenie) kontenerów na odpady </w:t>
      </w:r>
      <w:proofErr w:type="spellStart"/>
      <w:r w:rsidRPr="00D3378A">
        <w:rPr>
          <w:rFonts w:ascii="Times New Roman" w:eastAsia="Times New Roman" w:hAnsi="Times New Roman" w:cs="Times New Roman"/>
          <w:color w:val="000000"/>
          <w:sz w:val="27"/>
          <w:szCs w:val="27"/>
          <w:lang w:eastAsia="pl-PL"/>
        </w:rPr>
        <w:t>budowlane</w:t>
      </w:r>
      <w:proofErr w:type="spellEnd"/>
      <w:r w:rsidRPr="00D3378A">
        <w:rPr>
          <w:rFonts w:ascii="Times New Roman" w:eastAsia="Times New Roman" w:hAnsi="Times New Roman" w:cs="Times New Roman"/>
          <w:color w:val="000000"/>
          <w:sz w:val="27"/>
          <w:szCs w:val="27"/>
          <w:lang w:eastAsia="pl-PL"/>
        </w:rPr>
        <w:t xml:space="preserve"> i rozbiórkowe z remontów oraz odbieranie i zagospodarowanie tych opadów, 4) zorganizowanie, utrzymanie i obsługę punktu selektywnego zbierania odpadów komunalnych oraz odbieranie i zagospodarowanie odpadów komunalnych zgromadzonych w tym punkcie, 5) zorganizowanie i obsługę objazdowej zbiórki odpadów wielkogabarytowych od właścicieli nieruchomości, na których zamieszkują mieszkańcy oraz zagospodarowanie zebranych odpadów.</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II.5) Główny kod CPV: </w:t>
      </w:r>
      <w:r w:rsidRPr="00D3378A">
        <w:rPr>
          <w:rFonts w:ascii="Times New Roman" w:eastAsia="Times New Roman" w:hAnsi="Times New Roman" w:cs="Times New Roman"/>
          <w:color w:val="000000"/>
          <w:sz w:val="27"/>
          <w:szCs w:val="27"/>
          <w:lang w:eastAsia="pl-PL"/>
        </w:rPr>
        <w:t>90500000-2</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Kod CPV</w:t>
            </w:r>
          </w:p>
        </w:tc>
      </w:tr>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90511000-2</w:t>
            </w:r>
          </w:p>
        </w:tc>
      </w:tr>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90512000-9</w:t>
            </w:r>
          </w:p>
        </w:tc>
      </w:tr>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90513100-7</w:t>
            </w:r>
          </w:p>
        </w:tc>
      </w:tr>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90514000-3</w:t>
            </w:r>
          </w:p>
        </w:tc>
      </w:tr>
    </w:tbl>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II.6) Całkowita wartość zamówienia </w:t>
      </w:r>
      <w:r w:rsidRPr="00D3378A">
        <w:rPr>
          <w:rFonts w:ascii="Times New Roman" w:eastAsia="Times New Roman" w:hAnsi="Times New Roman" w:cs="Times New Roman"/>
          <w:i/>
          <w:iCs/>
          <w:color w:val="000000"/>
          <w:sz w:val="27"/>
          <w:szCs w:val="27"/>
          <w:lang w:eastAsia="pl-PL"/>
        </w:rPr>
        <w:t xml:space="preserve">(jeżeli zamawiający podaje informacje o </w:t>
      </w:r>
      <w:r w:rsidRPr="00D3378A">
        <w:rPr>
          <w:rFonts w:ascii="Times New Roman" w:eastAsia="Times New Roman" w:hAnsi="Times New Roman" w:cs="Times New Roman"/>
          <w:i/>
          <w:iCs/>
          <w:color w:val="000000"/>
          <w:sz w:val="27"/>
          <w:szCs w:val="27"/>
          <w:lang w:eastAsia="pl-PL"/>
        </w:rPr>
        <w:lastRenderedPageBreak/>
        <w:t>wartości zamówienia)</w:t>
      </w:r>
      <w:r w:rsidRPr="00D3378A">
        <w:rPr>
          <w:rFonts w:ascii="Times New Roman" w:eastAsia="Times New Roman" w:hAnsi="Times New Roman" w:cs="Times New Roman"/>
          <w:color w:val="000000"/>
          <w:sz w:val="27"/>
          <w:szCs w:val="27"/>
          <w:lang w:eastAsia="pl-PL"/>
        </w:rPr>
        <w:t>:</w:t>
      </w:r>
      <w:r w:rsidRPr="00D3378A">
        <w:rPr>
          <w:rFonts w:ascii="Times New Roman" w:eastAsia="Times New Roman" w:hAnsi="Times New Roman" w:cs="Times New Roman"/>
          <w:color w:val="000000"/>
          <w:sz w:val="27"/>
          <w:szCs w:val="27"/>
          <w:lang w:eastAsia="pl-PL"/>
        </w:rPr>
        <w:br/>
        <w:t>Wartość bez VAT:</w:t>
      </w:r>
      <w:r w:rsidRPr="00D3378A">
        <w:rPr>
          <w:rFonts w:ascii="Times New Roman" w:eastAsia="Times New Roman" w:hAnsi="Times New Roman" w:cs="Times New Roman"/>
          <w:color w:val="000000"/>
          <w:sz w:val="27"/>
          <w:szCs w:val="27"/>
          <w:lang w:eastAsia="pl-PL"/>
        </w:rPr>
        <w:br/>
        <w:t>Waluta: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D3378A">
        <w:rPr>
          <w:rFonts w:ascii="Times New Roman" w:eastAsia="Times New Roman" w:hAnsi="Times New Roman" w:cs="Times New Roman"/>
          <w:b/>
          <w:bCs/>
          <w:color w:val="000000"/>
          <w:sz w:val="27"/>
          <w:szCs w:val="27"/>
          <w:lang w:eastAsia="pl-PL"/>
        </w:rPr>
        <w:t>pkt</w:t>
      </w:r>
      <w:proofErr w:type="spellEnd"/>
      <w:r w:rsidRPr="00D3378A">
        <w:rPr>
          <w:rFonts w:ascii="Times New Roman" w:eastAsia="Times New Roman" w:hAnsi="Times New Roman" w:cs="Times New Roman"/>
          <w:b/>
          <w:bCs/>
          <w:color w:val="000000"/>
          <w:sz w:val="27"/>
          <w:szCs w:val="27"/>
          <w:lang w:eastAsia="pl-PL"/>
        </w:rPr>
        <w:t xml:space="preserve"> 6 i 7 lub w art. 134 ust. 6 </w:t>
      </w:r>
      <w:proofErr w:type="spellStart"/>
      <w:r w:rsidRPr="00D3378A">
        <w:rPr>
          <w:rFonts w:ascii="Times New Roman" w:eastAsia="Times New Roman" w:hAnsi="Times New Roman" w:cs="Times New Roman"/>
          <w:b/>
          <w:bCs/>
          <w:color w:val="000000"/>
          <w:sz w:val="27"/>
          <w:szCs w:val="27"/>
          <w:lang w:eastAsia="pl-PL"/>
        </w:rPr>
        <w:t>pkt</w:t>
      </w:r>
      <w:proofErr w:type="spellEnd"/>
      <w:r w:rsidRPr="00D3378A">
        <w:rPr>
          <w:rFonts w:ascii="Times New Roman" w:eastAsia="Times New Roman" w:hAnsi="Times New Roman" w:cs="Times New Roman"/>
          <w:b/>
          <w:bCs/>
          <w:color w:val="000000"/>
          <w:sz w:val="27"/>
          <w:szCs w:val="27"/>
          <w:lang w:eastAsia="pl-PL"/>
        </w:rPr>
        <w:t xml:space="preserve"> 3 ustawy </w:t>
      </w:r>
      <w:proofErr w:type="spellStart"/>
      <w:r w:rsidRPr="00D3378A">
        <w:rPr>
          <w:rFonts w:ascii="Times New Roman" w:eastAsia="Times New Roman" w:hAnsi="Times New Roman" w:cs="Times New Roman"/>
          <w:b/>
          <w:bCs/>
          <w:color w:val="000000"/>
          <w:sz w:val="27"/>
          <w:szCs w:val="27"/>
          <w:lang w:eastAsia="pl-PL"/>
        </w:rPr>
        <w:t>Pzp</w:t>
      </w:r>
      <w:proofErr w:type="spellEnd"/>
      <w:r w:rsidRPr="00D3378A">
        <w:rPr>
          <w:rFonts w:ascii="Times New Roman" w:eastAsia="Times New Roman" w:hAnsi="Times New Roman" w:cs="Times New Roman"/>
          <w:b/>
          <w:bCs/>
          <w:color w:val="000000"/>
          <w:sz w:val="27"/>
          <w:szCs w:val="27"/>
          <w:lang w:eastAsia="pl-PL"/>
        </w:rPr>
        <w:t>: </w:t>
      </w:r>
      <w:r w:rsidRPr="00D3378A">
        <w:rPr>
          <w:rFonts w:ascii="Times New Roman" w:eastAsia="Times New Roman" w:hAnsi="Times New Roman" w:cs="Times New Roman"/>
          <w:color w:val="000000"/>
          <w:sz w:val="27"/>
          <w:szCs w:val="27"/>
          <w:lang w:eastAsia="pl-PL"/>
        </w:rPr>
        <w:t>Tak</w:t>
      </w:r>
      <w:r w:rsidRPr="00D3378A">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6 lub w art. 134 ust. 6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3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xml:space="preserve">: Zamawiający dopuszcza udzielenia zamówień podobnych, o których mowa w art. 67 ust. 1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6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Zamówienie polegające na powtórzeniu podobnych usług stanowić mogą nie więcej niż 20% wartości zamówienia podstawowego i będą zgodne z przedmiotem zamówienia.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D3378A">
        <w:rPr>
          <w:rFonts w:ascii="Times New Roman" w:eastAsia="Times New Roman" w:hAnsi="Times New Roman" w:cs="Times New Roman"/>
          <w:color w:val="000000"/>
          <w:sz w:val="27"/>
          <w:szCs w:val="27"/>
          <w:lang w:eastAsia="pl-PL"/>
        </w:rPr>
        <w:br/>
        <w:t>miesiącach:   </w:t>
      </w:r>
      <w:r w:rsidRPr="00D3378A">
        <w:rPr>
          <w:rFonts w:ascii="Times New Roman" w:eastAsia="Times New Roman" w:hAnsi="Times New Roman" w:cs="Times New Roman"/>
          <w:i/>
          <w:iCs/>
          <w:color w:val="000000"/>
          <w:sz w:val="27"/>
          <w:szCs w:val="27"/>
          <w:lang w:eastAsia="pl-PL"/>
        </w:rPr>
        <w:t> lub </w:t>
      </w:r>
      <w:r w:rsidRPr="00D3378A">
        <w:rPr>
          <w:rFonts w:ascii="Times New Roman" w:eastAsia="Times New Roman" w:hAnsi="Times New Roman" w:cs="Times New Roman"/>
          <w:b/>
          <w:bCs/>
          <w:color w:val="000000"/>
          <w:sz w:val="27"/>
          <w:szCs w:val="27"/>
          <w:lang w:eastAsia="pl-PL"/>
        </w:rPr>
        <w:t>dniach:</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i/>
          <w:iCs/>
          <w:color w:val="000000"/>
          <w:sz w:val="27"/>
          <w:szCs w:val="27"/>
          <w:lang w:eastAsia="pl-PL"/>
        </w:rPr>
        <w:t>lub</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data rozpoczęcia: </w:t>
      </w:r>
      <w:r w:rsidRPr="00D3378A">
        <w:rPr>
          <w:rFonts w:ascii="Times New Roman" w:eastAsia="Times New Roman" w:hAnsi="Times New Roman" w:cs="Times New Roman"/>
          <w:color w:val="000000"/>
          <w:sz w:val="27"/>
          <w:szCs w:val="27"/>
          <w:lang w:eastAsia="pl-PL"/>
        </w:rPr>
        <w:t> </w:t>
      </w:r>
      <w:r w:rsidRPr="00D3378A">
        <w:rPr>
          <w:rFonts w:ascii="Times New Roman" w:eastAsia="Times New Roman" w:hAnsi="Times New Roman" w:cs="Times New Roman"/>
          <w:i/>
          <w:iCs/>
          <w:color w:val="000000"/>
          <w:sz w:val="27"/>
          <w:szCs w:val="27"/>
          <w:lang w:eastAsia="pl-PL"/>
        </w:rPr>
        <w:t> lub </w:t>
      </w:r>
      <w:r w:rsidRPr="00D3378A">
        <w:rPr>
          <w:rFonts w:ascii="Times New Roman" w:eastAsia="Times New Roman" w:hAnsi="Times New Roman" w:cs="Times New Roman"/>
          <w:b/>
          <w:bCs/>
          <w:color w:val="000000"/>
          <w:sz w:val="27"/>
          <w:szCs w:val="27"/>
          <w:lang w:eastAsia="pl-PL"/>
        </w:rPr>
        <w:t>zakończenia: </w:t>
      </w:r>
      <w:r w:rsidRPr="00D3378A">
        <w:rPr>
          <w:rFonts w:ascii="Times New Roman" w:eastAsia="Times New Roman" w:hAnsi="Times New Roman" w:cs="Times New Roman"/>
          <w:color w:val="000000"/>
          <w:sz w:val="27"/>
          <w:szCs w:val="27"/>
          <w:lang w:eastAsia="pl-PL"/>
        </w:rPr>
        <w:t>31.12.2021</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II.9) Informacje dodatkowe:</w:t>
      </w:r>
    </w:p>
    <w:p w:rsidR="00D3378A" w:rsidRPr="00D3378A" w:rsidRDefault="00D3378A" w:rsidP="00D3378A">
      <w:pPr>
        <w:spacing w:after="0" w:line="450" w:lineRule="atLeast"/>
        <w:rPr>
          <w:rFonts w:ascii="Times New Roman" w:eastAsia="Times New Roman" w:hAnsi="Times New Roman" w:cs="Times New Roman"/>
          <w:b/>
          <w:bCs/>
          <w:color w:val="000000"/>
          <w:sz w:val="36"/>
          <w:szCs w:val="36"/>
          <w:lang w:eastAsia="pl-PL"/>
        </w:rPr>
      </w:pPr>
      <w:r w:rsidRPr="00D3378A">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III.1) WARUNKI UDZIAŁU W POSTĘPOWANIU</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D3378A">
        <w:rPr>
          <w:rFonts w:ascii="Times New Roman" w:eastAsia="Times New Roman" w:hAnsi="Times New Roman" w:cs="Times New Roman"/>
          <w:color w:val="000000"/>
          <w:sz w:val="27"/>
          <w:szCs w:val="27"/>
          <w:lang w:eastAsia="pl-PL"/>
        </w:rPr>
        <w:br/>
        <w:t xml:space="preserve">Określenie warunków: . Zamawiający określa, że niniejszy warunek zostanie </w:t>
      </w:r>
      <w:r w:rsidRPr="00D3378A">
        <w:rPr>
          <w:rFonts w:ascii="Times New Roman" w:eastAsia="Times New Roman" w:hAnsi="Times New Roman" w:cs="Times New Roman"/>
          <w:color w:val="000000"/>
          <w:sz w:val="27"/>
          <w:szCs w:val="27"/>
          <w:lang w:eastAsia="pl-PL"/>
        </w:rPr>
        <w:lastRenderedPageBreak/>
        <w:t xml:space="preserve">spełniony, jeśli Wykonawca wykaże, że: 1) posiada wpis do rejestru działalności regulowanej, prowadzonego przez Wójta Gminy Nowy Kawęczyn, w zakresie odbierania odpadów komunalnych od właścicieli nieruchomości zgodnie z wymogami ustawy z dnia 13 września 1996 r. o utrzymaniu czystości i porządku w gminach (Dz. U. z 2019 r. poz.2010), 2) posiada wpis do rejestru podmiotów wprowadzających produkty, produkty w opakowaniach i gospodarujących odpadami prowadzony przez Urząd Marszałkowski właściwy ze względu na siedzibę firmy. Ocena spełniania ww. warunku zostanie dokonana zgodnie z formułą: spełnia – nie spełnia. Zamawiający uzna, że Wykonawca spełnia warunek posiadania kompetencji lub uprawnień do prowadzenia określonej działalności zawodowej, o ile wynika to z odrębnych przepisów, jeżeli oprócz oświadczenia o spełnianiu warunków udziału w postępowaniu,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7.2. SIWZ, przedłoży dokumenty, o których mowa w rozdziale 7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7.6.1. 1), 2) i 3) SIWZ.</w:t>
      </w:r>
      <w:r w:rsidRPr="00D3378A">
        <w:rPr>
          <w:rFonts w:ascii="Times New Roman" w:eastAsia="Times New Roman" w:hAnsi="Times New Roman" w:cs="Times New Roman"/>
          <w:color w:val="000000"/>
          <w:sz w:val="27"/>
          <w:szCs w:val="27"/>
          <w:lang w:eastAsia="pl-PL"/>
        </w:rPr>
        <w:br/>
        <w:t>Informacje dodatkowe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III.1.2) Sytuacja finansowa lub ekonomiczna</w:t>
      </w:r>
      <w:r w:rsidRPr="00D3378A">
        <w:rPr>
          <w:rFonts w:ascii="Times New Roman" w:eastAsia="Times New Roman" w:hAnsi="Times New Roman" w:cs="Times New Roman"/>
          <w:color w:val="000000"/>
          <w:sz w:val="27"/>
          <w:szCs w:val="27"/>
          <w:lang w:eastAsia="pl-PL"/>
        </w:rPr>
        <w:br/>
        <w:t xml:space="preserve">Określenie warunków: Zamawiający określa, że niniejszy warunek zostanie spełniony, jeśli Wykonawca wykaże, że jest ubezpieczony od odpowiedzialności cywilnej w zakresie prowadzonej działalności związanej z przedmiotem zamówienia na kwotę minimum 450 000,00 PLN; Ocena spełniania ww. warunku zostanie dokonana zgodnie z formułą: spełnia – nie spełnia. Zamawiający uzna, że Wykonawca spełnia warunek dotyczący sytuacji finansowej i ekonomicznej, jeżeli oprócz oświadczenia o spełnianiu warunków udziału w postępowaniu,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7.2. SIWZ, przedłoży dokumenty, o których mowa w rozdziale 7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7.6.1. 4) SIWZ.</w:t>
      </w:r>
      <w:r w:rsidRPr="00D3378A">
        <w:rPr>
          <w:rFonts w:ascii="Times New Roman" w:eastAsia="Times New Roman" w:hAnsi="Times New Roman" w:cs="Times New Roman"/>
          <w:color w:val="000000"/>
          <w:sz w:val="27"/>
          <w:szCs w:val="27"/>
          <w:lang w:eastAsia="pl-PL"/>
        </w:rPr>
        <w:br/>
        <w:t>Informacje dodatkowe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III.1.3) Zdolność techniczna lub zawodowa</w:t>
      </w:r>
      <w:r w:rsidRPr="00D3378A">
        <w:rPr>
          <w:rFonts w:ascii="Times New Roman" w:eastAsia="Times New Roman" w:hAnsi="Times New Roman" w:cs="Times New Roman"/>
          <w:color w:val="000000"/>
          <w:sz w:val="27"/>
          <w:szCs w:val="27"/>
          <w:lang w:eastAsia="pl-PL"/>
        </w:rPr>
        <w:br/>
        <w:t xml:space="preserve">Określenie warunków: Zamawiający określa, że niniejszy warunek zostanie spełniony, jeśli Wykonawca wykaże, że: 1) w zakresie doświadczenia: w okresie ostatnich 3 lat przed upływem terminu składania ofert, a jeżeli okres prowadzenia działalności jest krótszy - w tym okresie, wykonał lub wykonuje co najmniej jedną usługę polegające na odbiorze i zagospodarowaniu odpadów komunalnych od </w:t>
      </w:r>
      <w:r w:rsidRPr="00D3378A">
        <w:rPr>
          <w:rFonts w:ascii="Times New Roman" w:eastAsia="Times New Roman" w:hAnsi="Times New Roman" w:cs="Times New Roman"/>
          <w:color w:val="000000"/>
          <w:sz w:val="27"/>
          <w:szCs w:val="27"/>
          <w:lang w:eastAsia="pl-PL"/>
        </w:rPr>
        <w:lastRenderedPageBreak/>
        <w:t xml:space="preserve">właścicieli nieruchomości, w sposób ciągły przez okres co najmniej 12 kolejnych miesięcy, w ramach jednej umowy, w ilości nie mniejszej niż 593,00 </w:t>
      </w:r>
      <w:proofErr w:type="spellStart"/>
      <w:r w:rsidRPr="00D3378A">
        <w:rPr>
          <w:rFonts w:ascii="Times New Roman" w:eastAsia="Times New Roman" w:hAnsi="Times New Roman" w:cs="Times New Roman"/>
          <w:color w:val="000000"/>
          <w:sz w:val="27"/>
          <w:szCs w:val="27"/>
          <w:lang w:eastAsia="pl-PL"/>
        </w:rPr>
        <w:t>Mg</w:t>
      </w:r>
      <w:proofErr w:type="spellEnd"/>
      <w:r w:rsidRPr="00D3378A">
        <w:rPr>
          <w:rFonts w:ascii="Times New Roman" w:eastAsia="Times New Roman" w:hAnsi="Times New Roman" w:cs="Times New Roman"/>
          <w:color w:val="000000"/>
          <w:sz w:val="27"/>
          <w:szCs w:val="27"/>
          <w:lang w:eastAsia="pl-PL"/>
        </w:rPr>
        <w:t xml:space="preserve">. W wypadku gdy usługi są nadal wykonywane należy podać łączną masę odpadów komunalnych odebranych przed upływem terminu składania ofert. Ocena spełniania ww. warunku zostanie dokonana zgodnie z formułą: spełnia – nie spełnia. Zamawiający uzna, że Wykonawca spełnia warunek dotyczący zdolności technicznej i zawodowej w zakresie doświadczenia, jeżeli oprócz oświadczenia o spełnianiu warunków udziału w postępowaniu,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7.2. SIWZ, przedłoży wypełniony załącznik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6 do SIWZ. 2) w zakresie zdolności technicznych: a) posiada co najmniej dwa pojazdy przystosowane do odbierania odpadów komunalnych niesegregowanych (zmieszanych), b) posiada co najmniej dwa pojazdy przystosowane do odbierania selektywnie zebranych odpadów komunalnych, c) posiada co najmniej jeden pojazd do odbierania odpadów komunalnych bez funkcji </w:t>
      </w:r>
      <w:proofErr w:type="spellStart"/>
      <w:r w:rsidRPr="00D3378A">
        <w:rPr>
          <w:rFonts w:ascii="Times New Roman" w:eastAsia="Times New Roman" w:hAnsi="Times New Roman" w:cs="Times New Roman"/>
          <w:color w:val="000000"/>
          <w:sz w:val="27"/>
          <w:szCs w:val="27"/>
          <w:lang w:eastAsia="pl-PL"/>
        </w:rPr>
        <w:t>kompaktującej</w:t>
      </w:r>
      <w:proofErr w:type="spellEnd"/>
      <w:r w:rsidRPr="00D3378A">
        <w:rPr>
          <w:rFonts w:ascii="Times New Roman" w:eastAsia="Times New Roman" w:hAnsi="Times New Roman" w:cs="Times New Roman"/>
          <w:color w:val="000000"/>
          <w:sz w:val="27"/>
          <w:szCs w:val="27"/>
          <w:lang w:eastAsia="pl-PL"/>
        </w:rPr>
        <w:t xml:space="preserve">. Ocena spełniania ww. warunku zostanie dokonana zgodnie z formułą: spełnia – nie spełnia. Zamawiający uzna, że Wykonawca spełnia warunek dotyczący zdolności technicznej i zawodowej w zakresie doświadczenia, jeżeli oprócz oświadczenia Strona 14 z 32 o spełnianiu warunków udziału w postępowaniu,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7.2. SIWZ, przedłoży wypełniony załącznik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7 do SIWZ.</w:t>
      </w:r>
      <w:r w:rsidRPr="00D3378A">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D3378A">
        <w:rPr>
          <w:rFonts w:ascii="Times New Roman" w:eastAsia="Times New Roman" w:hAnsi="Times New Roman" w:cs="Times New Roman"/>
          <w:color w:val="000000"/>
          <w:sz w:val="27"/>
          <w:szCs w:val="27"/>
          <w:lang w:eastAsia="pl-PL"/>
        </w:rPr>
        <w:br/>
        <w:t>Informacje dodatkowe: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III.2) PODSTAWY WYKLUCZENIA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D3378A">
        <w:rPr>
          <w:rFonts w:ascii="Times New Roman" w:eastAsia="Times New Roman" w:hAnsi="Times New Roman" w:cs="Times New Roman"/>
          <w:b/>
          <w:bCs/>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D3378A">
        <w:rPr>
          <w:rFonts w:ascii="Times New Roman" w:eastAsia="Times New Roman" w:hAnsi="Times New Roman" w:cs="Times New Roman"/>
          <w:b/>
          <w:bCs/>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1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lastRenderedPageBreak/>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D3378A">
        <w:rPr>
          <w:rFonts w:ascii="Times New Roman" w:eastAsia="Times New Roman" w:hAnsi="Times New Roman" w:cs="Times New Roman"/>
          <w:color w:val="000000"/>
          <w:sz w:val="27"/>
          <w:szCs w:val="27"/>
          <w:lang w:eastAsia="pl-PL"/>
        </w:rPr>
        <w:br/>
        <w:t>Tak</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Oświadczenie o spełnianiu kryteriów selekcji</w:t>
      </w:r>
      <w:r w:rsidRPr="00D3378A">
        <w:rPr>
          <w:rFonts w:ascii="Times New Roman" w:eastAsia="Times New Roman" w:hAnsi="Times New Roman" w:cs="Times New Roman"/>
          <w:color w:val="000000"/>
          <w:sz w:val="27"/>
          <w:szCs w:val="27"/>
          <w:lang w:eastAsia="pl-PL"/>
        </w:rPr>
        <w:br/>
        <w:t>Nie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 xml:space="preserve">1) informację z Krajowego Rejestru Karnego w zakresie określonym w art. 24 ust. 1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13, 14 i 21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xml:space="preserve">, wystawioną nie wcześniej niż 6 miesięcy przed upływem terminu składania ofert; 2) 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1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xml:space="preserve">. 7.7.Jeżeli wykaz, oświadczenia lub inne złożone przez Wykonawcę dokumenty, o których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7.6.1 SIWZ budzą wątpliwości Zamawiającego, może on zwrócić się bezpośrednio do właściwego podmiotu, na rzecz którego usługi były wykonane, o dodatkowe informacje lub dokumenty w tym zakresie. 7.8.Jeżeli Wykonawca ma siedzibę lub miejsce zamieszkania poza terytorium Rzeczypospolitej Polskiej, zamiast dokumentu,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7.6.2. 1) SIWZ - składa informację z </w:t>
      </w:r>
      <w:r w:rsidRPr="00D3378A">
        <w:rPr>
          <w:rFonts w:ascii="Times New Roman" w:eastAsia="Times New Roman" w:hAnsi="Times New Roman" w:cs="Times New Roman"/>
          <w:color w:val="000000"/>
          <w:sz w:val="27"/>
          <w:szCs w:val="27"/>
          <w:lang w:eastAsia="pl-PL"/>
        </w:rPr>
        <w:lastRenderedPageBreak/>
        <w:t xml:space="preserve">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xml:space="preserve">. 7.9.Jeżeli Wykonawca ma siedzibę lub miejsce zamieszkania poza terytorium Rzeczypospolitej Polskiej, zamiast dokumentu,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7.6.2. 2) SIWZ - składa dokument lub dokumenty wystawione w kraju, w którym wykonawca ma siedzibę lub miejsce zamieszkania, potwierdzające odpowiednio, że nie otwarto jego likwidacji ani nie ogłoszono upadłości. 7.10. Dokumenty, o których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7.8. i 7.9. SIWZ powinny być wystawiony nie wcześniej niż 6 miesięcy przed upływem terminu składania ofert. 7.11. Jeżeli w kraju, w którym Wykonawca ma siedzibę lub miejsce zamieszkania lub miejsce zamieszkania ma osoba, której dokument dotyczy, nie wydaje się dokumentu,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7.8. i 7.9. SIWZ, zastępuje się je dokumentem zawierającym odpowiednio oświadczenie Wykonawcy, ze wskazaniem osoby albo osób uprawnionych do jego reprezentacji, lub oświadczenie osoby, której dokument miał dotyczyć, złożone przez notariuszem lub przed organem sądowym, administracyjnym albo organem samorządu zawodowego lub gospodarczego właściwym ze względu na siedzibę lub miejsce zamieszkania Wykonawcy lub miejsce zamieszkania tej osoby. Zapis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7.10. SIWZ stosuje się odpowiednio. 7.12. Wykonawca mający siedzibę na terytorium Rzeczypospolitej Polskiej, w odniesieniu do osoby mającej miejsce zamieszkania poza terytorium Rzeczypospolitej Polskiej, której dotyczy dokument wskazany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7.6.2. 1) SIWZ składa dokument,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7.8. SIWZ, w zakresie określonym w art. 24 ust. 1 pkt. 14 i 21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7.10. SIWZ stosuje się odpowiednio.</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lastRenderedPageBreak/>
        <w:t>III.5) WYKAZ OŚWIADCZEŃ LUB DOKUMENTÓW SKŁADANYCH PRZEZ WYKONAWCĘ W POSTĘPOWANIU NA WEZWANIE ZAMAWIAJACEGO W CELU POTWIERDZENIA OKOLICZNOŚCI, O KTÓRYCH MOWA W ART. 25 UST. 1 PKT 1 USTAWY PZP</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III.5.1) W ZAKRESIE SPEŁNIANIA WARUNKÓW UDZIAŁU W POSTĘPOWANIU:</w:t>
      </w:r>
      <w:r w:rsidRPr="00D3378A">
        <w:rPr>
          <w:rFonts w:ascii="Times New Roman" w:eastAsia="Times New Roman" w:hAnsi="Times New Roman" w:cs="Times New Roman"/>
          <w:color w:val="000000"/>
          <w:sz w:val="27"/>
          <w:szCs w:val="27"/>
          <w:lang w:eastAsia="pl-PL"/>
        </w:rPr>
        <w:br/>
        <w:t xml:space="preserve">1) wpis do rejestru działalności regulowanej, prowadzonego przez Wójta Gminy Nowy Kawęczyn, w zakresie odbierania odpadów komunalnych od właścicieli nieruchomości zgodnie z wymogami ustawy z dnia 13 września 1996 r. o utrzymaniu czystości i porządku w gminach (Dz. U. z 2019 r. poz. 2010), 2) wpis do rejestru podmiotów wprowadzających produkty, produkty w opakowaniach i gospodarujących odpadami prowadzony przez Urząd Marszałkowski właściwy ze względu na siedzibę firmy, 3) dokument potwierdzający, że wykonawca jest ubezpieczony od odpowiedzialności cywilnej w zakresie prowadzonej działalności związanej z przedmiotem zamówienia na kwotę określoną przez Zamawiającego, 4) wykaz usług spełniających wymagania określone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5.2.3 1) SIWZ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(wg załącznika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6 do SIWZ); 6) wykazu narzędzi, wyposażenia zakładu lub urządzeń technicznych spełniających wymagania określone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5.2.3 2) SIWZ dostępnych wykonawcy w celu wykonania </w:t>
      </w:r>
      <w:r w:rsidRPr="00D3378A">
        <w:rPr>
          <w:rFonts w:ascii="Times New Roman" w:eastAsia="Times New Roman" w:hAnsi="Times New Roman" w:cs="Times New Roman"/>
          <w:color w:val="000000"/>
          <w:sz w:val="27"/>
          <w:szCs w:val="27"/>
          <w:lang w:eastAsia="pl-PL"/>
        </w:rPr>
        <w:lastRenderedPageBreak/>
        <w:t xml:space="preserve">zamówienia publicznego wraz z informacją o podstawie do dysponowania tymi zasobami (wg załącznika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7 do SIWZ).</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III.5.2) W ZAKRESIE KRYTERIÓW SELEKCJI:</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 xml:space="preserve">III.7) INNE DOKUMENTY NIE WYMIENIONE W </w:t>
      </w:r>
      <w:proofErr w:type="spellStart"/>
      <w:r w:rsidRPr="00D3378A">
        <w:rPr>
          <w:rFonts w:ascii="Times New Roman" w:eastAsia="Times New Roman" w:hAnsi="Times New Roman" w:cs="Times New Roman"/>
          <w:b/>
          <w:bCs/>
          <w:color w:val="000000"/>
          <w:sz w:val="27"/>
          <w:szCs w:val="27"/>
          <w:lang w:eastAsia="pl-PL"/>
        </w:rPr>
        <w:t>pkt</w:t>
      </w:r>
      <w:proofErr w:type="spellEnd"/>
      <w:r w:rsidRPr="00D3378A">
        <w:rPr>
          <w:rFonts w:ascii="Times New Roman" w:eastAsia="Times New Roman" w:hAnsi="Times New Roman" w:cs="Times New Roman"/>
          <w:b/>
          <w:bCs/>
          <w:color w:val="000000"/>
          <w:sz w:val="27"/>
          <w:szCs w:val="27"/>
          <w:lang w:eastAsia="pl-PL"/>
        </w:rPr>
        <w:t xml:space="preserve"> III.3) - III.6)</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 xml:space="preserve">1) wypełniony formularz ofertowy sporządzony z wykorzystaniem wzoru stanowiącego załącznik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1 do SIWZ, 2) Pełnomocnictwo do reprezentowania Wykonawcy,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7.4. SIWZ, a w przypadku Wykonawców ubiegających się wspólnie o udzielenie zamówieni pełnomocnictwo do reprezentowania wszystkich Wykonawców ubiegających się o udzielenie zamówienia,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9.1. SIWZ. Pełnomocnictwo musi być złożone w formie oryginału lub kopii poświadczonej za zgodność z oryginałem przez notariusza (jeżeli dotyczy), 3) oświadczenia i dokumenty, o których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7.2. i 7.3. SIWZ, 4) zobowiązanie, o którym mowa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8.2. SIWZ (jeżeli dotyczy 5)Oświadczenie wg załącznika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4 do SIWZ o przynależności do tej samej grupy kapitałowej, o której mowa w art. 24 ust. 1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23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w:t>
      </w:r>
    </w:p>
    <w:p w:rsidR="00D3378A" w:rsidRPr="00D3378A" w:rsidRDefault="00D3378A" w:rsidP="00D3378A">
      <w:pPr>
        <w:spacing w:after="0" w:line="450" w:lineRule="atLeast"/>
        <w:rPr>
          <w:rFonts w:ascii="Times New Roman" w:eastAsia="Times New Roman" w:hAnsi="Times New Roman" w:cs="Times New Roman"/>
          <w:b/>
          <w:bCs/>
          <w:color w:val="000000"/>
          <w:sz w:val="36"/>
          <w:szCs w:val="36"/>
          <w:lang w:eastAsia="pl-PL"/>
        </w:rPr>
      </w:pPr>
      <w:r w:rsidRPr="00D3378A">
        <w:rPr>
          <w:rFonts w:ascii="Times New Roman" w:eastAsia="Times New Roman" w:hAnsi="Times New Roman" w:cs="Times New Roman"/>
          <w:b/>
          <w:bCs/>
          <w:color w:val="000000"/>
          <w:sz w:val="36"/>
          <w:szCs w:val="36"/>
          <w:u w:val="single"/>
          <w:lang w:eastAsia="pl-PL"/>
        </w:rPr>
        <w:t>SEKCJA IV: PROCEDURA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IV.1) OPIS</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IV.1.1) Tryb udzielenia zamówienia: </w:t>
      </w:r>
      <w:r w:rsidRPr="00D3378A">
        <w:rPr>
          <w:rFonts w:ascii="Times New Roman" w:eastAsia="Times New Roman" w:hAnsi="Times New Roman" w:cs="Times New Roman"/>
          <w:color w:val="000000"/>
          <w:sz w:val="27"/>
          <w:szCs w:val="27"/>
          <w:lang w:eastAsia="pl-PL"/>
        </w:rPr>
        <w:t>Przetarg nieograniczony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IV.1.2) Zamawiający żąda wniesienia wadium:</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Tak</w:t>
      </w:r>
      <w:r w:rsidRPr="00D3378A">
        <w:rPr>
          <w:rFonts w:ascii="Times New Roman" w:eastAsia="Times New Roman" w:hAnsi="Times New Roman" w:cs="Times New Roman"/>
          <w:color w:val="000000"/>
          <w:sz w:val="27"/>
          <w:szCs w:val="27"/>
          <w:lang w:eastAsia="pl-PL"/>
        </w:rPr>
        <w:br/>
        <w:t>Informacja na temat wadium</w:t>
      </w:r>
      <w:r w:rsidRPr="00D3378A">
        <w:rPr>
          <w:rFonts w:ascii="Times New Roman" w:eastAsia="Times New Roman" w:hAnsi="Times New Roman" w:cs="Times New Roman"/>
          <w:color w:val="000000"/>
          <w:sz w:val="27"/>
          <w:szCs w:val="27"/>
          <w:lang w:eastAsia="pl-PL"/>
        </w:rPr>
        <w:br/>
        <w:t xml:space="preserve">11.1.Wykonawca przystępując do przetargu zobowiązany jest wnieść wadium w wysokości 10 000,00 PLN (słownie: dziesięć tysięcy złotych i 00/100) przed upływem terminu składania ofert. 11.2.Wadium może być wniesione w: 1) pieniądzu; 2) poręczeniach bankowych, lub poręczeniach spółdzielczej kasy oszczędnościowo-kredytowej, z tym, że poręczenie kasy jest zawsze poręczeniem </w:t>
      </w:r>
      <w:r w:rsidRPr="00D3378A">
        <w:rPr>
          <w:rFonts w:ascii="Times New Roman" w:eastAsia="Times New Roman" w:hAnsi="Times New Roman" w:cs="Times New Roman"/>
          <w:color w:val="000000"/>
          <w:sz w:val="27"/>
          <w:szCs w:val="27"/>
          <w:lang w:eastAsia="pl-PL"/>
        </w:rPr>
        <w:lastRenderedPageBreak/>
        <w:t xml:space="preserve">pieniężnym; 3) gwarancjach bankowych; 4) gwarancjach ubezpieczeniowych; 5) poręczeniach udzielanych przez podmioty, o których mowa w art. 6b ust. 5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2 ustawy z dnia 9 listopada 2000 r. o utworzeniu Polskiej Agencji Rozwoju Przedsiębiorczości (Dz. U. z 2018 r. poz. 110 z </w:t>
      </w:r>
      <w:proofErr w:type="spellStart"/>
      <w:r w:rsidRPr="00D3378A">
        <w:rPr>
          <w:rFonts w:ascii="Times New Roman" w:eastAsia="Times New Roman" w:hAnsi="Times New Roman" w:cs="Times New Roman"/>
          <w:color w:val="000000"/>
          <w:sz w:val="27"/>
          <w:szCs w:val="27"/>
          <w:lang w:eastAsia="pl-PL"/>
        </w:rPr>
        <w:t>późn</w:t>
      </w:r>
      <w:proofErr w:type="spellEnd"/>
      <w:r w:rsidRPr="00D3378A">
        <w:rPr>
          <w:rFonts w:ascii="Times New Roman" w:eastAsia="Times New Roman" w:hAnsi="Times New Roman" w:cs="Times New Roman"/>
          <w:color w:val="000000"/>
          <w:sz w:val="27"/>
          <w:szCs w:val="27"/>
          <w:lang w:eastAsia="pl-PL"/>
        </w:rPr>
        <w:t xml:space="preserve">. zm.). 11.3.Wadium w formie pieniądza należy wnieść przelewem na konto w Banku Spółdzielczym Skierniewice /O Nowy Kawęczyn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rachunku 88 9297 0005 0200 0130 2012 0017, z dopiskiem na przelewie: „Wadium w postępowaniu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RG.271.7.2020” 11.4.Za skutecznie wniesione wadium w pieniądzu Zamawiający uważa wadium, które do terminu składania ofert włącznie znajdzie się na koncie Zmawiającego wskazanym w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11.3. SIWZ. Chwilą wpłaty wadium jest chwila wpływu na konto Zmawiającego a nie data złożenia przelewu. 11.5.W przypadku wnoszenia wadium w formie innej niż pieniężna, Zamawiający wymaga oryginału dokumentu wadialnego. 11.6.Dowód wniesienia wadium w formie gwarancji lub poręczenia należy złożyć siedzibie Zamawiającego, w oddzielnej kopercie, w sekretariacie pok.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4 przed upływem terminu składania ofert. 11.7.Zamawiający zaleca, aby w przypadku wniesienia wadium w formie: 1) pieniężnej – dokument potwierdzający dokonanie przelewu wadium został załączony do oferty; 2) innej niż pieniądz – kopia dokumentu została załączona do oferty. 11.8.Z treści gwarancji/poręczenia winno wynikać bezwarunkowe, na każde pisemne żądanie zgłoszone przez Zamawiającego w terminie związania ofertą, zobowiązanie Gwaranta do wypłaty Zamawiającemu pełnej kwoty wadium w okolicznościach określonych w art. 46 ust. 4a i 5 ustawy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 xml:space="preserve">. 11.9.Wadium musi zabezpieczyć ofertę przez cały okres związania ofertą, począwszy od dnia, w którym upływa termin składania ofert. 11.10. Oferta Wykonawcy, który nie wniesie wadium lub wniesie w sposób nieprawidłowy, zostanie odrzucona. 11.11. Okoliczności i zasady zwrotu wadium, jego przepadku oraz zasady jego zaliczenia na poczet zabezpieczenia należytego wykonania umowy określa ustawa </w:t>
      </w:r>
      <w:proofErr w:type="spellStart"/>
      <w:r w:rsidRPr="00D3378A">
        <w:rPr>
          <w:rFonts w:ascii="Times New Roman" w:eastAsia="Times New Roman" w:hAnsi="Times New Roman" w:cs="Times New Roman"/>
          <w:color w:val="000000"/>
          <w:sz w:val="27"/>
          <w:szCs w:val="27"/>
          <w:lang w:eastAsia="pl-PL"/>
        </w:rPr>
        <w:t>Pzp</w:t>
      </w:r>
      <w:proofErr w:type="spellEnd"/>
      <w:r w:rsidRPr="00D3378A">
        <w:rPr>
          <w:rFonts w:ascii="Times New Roman" w:eastAsia="Times New Roman" w:hAnsi="Times New Roman" w:cs="Times New Roman"/>
          <w:color w:val="000000"/>
          <w:sz w:val="27"/>
          <w:szCs w:val="27"/>
          <w:lang w:eastAsia="pl-PL"/>
        </w:rPr>
        <w:t>.</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IV.1.3) Przewiduje się udzielenie zaliczek na poczet wykonania zamówienia: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lastRenderedPageBreak/>
        <w:t>Nie</w:t>
      </w:r>
      <w:r w:rsidRPr="00D3378A">
        <w:rPr>
          <w:rFonts w:ascii="Times New Roman" w:eastAsia="Times New Roman" w:hAnsi="Times New Roman" w:cs="Times New Roman"/>
          <w:color w:val="000000"/>
          <w:sz w:val="27"/>
          <w:szCs w:val="27"/>
          <w:lang w:eastAsia="pl-PL"/>
        </w:rPr>
        <w:br/>
        <w:t>Należy podać informacje na temat udzielania zaliczek:</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D3378A">
        <w:rPr>
          <w:rFonts w:ascii="Times New Roman" w:eastAsia="Times New Roman" w:hAnsi="Times New Roman" w:cs="Times New Roman"/>
          <w:color w:val="000000"/>
          <w:sz w:val="27"/>
          <w:szCs w:val="27"/>
          <w:lang w:eastAsia="pl-PL"/>
        </w:rPr>
        <w:br/>
        <w:t>Nie</w:t>
      </w:r>
      <w:r w:rsidRPr="00D3378A">
        <w:rPr>
          <w:rFonts w:ascii="Times New Roman" w:eastAsia="Times New Roman" w:hAnsi="Times New Roman" w:cs="Times New Roman"/>
          <w:color w:val="000000"/>
          <w:sz w:val="27"/>
          <w:szCs w:val="27"/>
          <w:lang w:eastAsia="pl-PL"/>
        </w:rPr>
        <w:br/>
        <w:t>Informacje dodatkowe:</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IV.1.5.) Wymaga się złożenia oferty wariantowej:</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t>Dopuszcza się złożenie oferty wariantowej</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Liczba wykonawców  </w:t>
      </w:r>
      <w:r w:rsidRPr="00D3378A">
        <w:rPr>
          <w:rFonts w:ascii="Times New Roman" w:eastAsia="Times New Roman" w:hAnsi="Times New Roman" w:cs="Times New Roman"/>
          <w:color w:val="000000"/>
          <w:sz w:val="27"/>
          <w:szCs w:val="27"/>
          <w:lang w:eastAsia="pl-PL"/>
        </w:rPr>
        <w:br/>
        <w:t>Przewidywana minimalna liczba wykonawców</w:t>
      </w:r>
      <w:r w:rsidRPr="00D3378A">
        <w:rPr>
          <w:rFonts w:ascii="Times New Roman" w:eastAsia="Times New Roman" w:hAnsi="Times New Roman" w:cs="Times New Roman"/>
          <w:color w:val="000000"/>
          <w:sz w:val="27"/>
          <w:szCs w:val="27"/>
          <w:lang w:eastAsia="pl-PL"/>
        </w:rPr>
        <w:br/>
        <w:t>Maksymalna liczba wykonawców  </w:t>
      </w:r>
      <w:r w:rsidRPr="00D3378A">
        <w:rPr>
          <w:rFonts w:ascii="Times New Roman" w:eastAsia="Times New Roman" w:hAnsi="Times New Roman" w:cs="Times New Roman"/>
          <w:color w:val="000000"/>
          <w:sz w:val="27"/>
          <w:szCs w:val="27"/>
          <w:lang w:eastAsia="pl-PL"/>
        </w:rPr>
        <w:br/>
        <w:t>Kryteria selekcji wykonawców:</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lastRenderedPageBreak/>
        <w:br/>
      </w:r>
      <w:r w:rsidRPr="00D3378A">
        <w:rPr>
          <w:rFonts w:ascii="Times New Roman" w:eastAsia="Times New Roman" w:hAnsi="Times New Roman" w:cs="Times New Roman"/>
          <w:b/>
          <w:bCs/>
          <w:color w:val="000000"/>
          <w:sz w:val="27"/>
          <w:szCs w:val="27"/>
          <w:lang w:eastAsia="pl-PL"/>
        </w:rPr>
        <w:t>IV.1.7) Informacje na temat umowy ramowej lub dynamicznego systemu zakupów:</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Umowa ramowa będzie zawarta: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Czy przewiduje się ograniczenie liczby uczestników umowy ramowej:</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Przewidziana maksymalna liczba uczestników umowy ramowej:</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Informacje dodatkowe: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Zamówienie obejmuje ustanowienie dynamicznego systemu zakupów:</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Informacje dodatkowe: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IV.1.8) Aukcja elektroniczna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Przewidziane jest przeprowadzenie aukcji elektronicznej </w:t>
      </w:r>
      <w:r w:rsidRPr="00D3378A">
        <w:rPr>
          <w:rFonts w:ascii="Times New Roman" w:eastAsia="Times New Roman" w:hAnsi="Times New Roman" w:cs="Times New Roman"/>
          <w:i/>
          <w:iCs/>
          <w:color w:val="000000"/>
          <w:sz w:val="27"/>
          <w:szCs w:val="27"/>
          <w:lang w:eastAsia="pl-PL"/>
        </w:rPr>
        <w:t>(przetarg nieograniczony, przetarg ograniczony, negocjacje z ogłoszeniem) </w:t>
      </w:r>
      <w:r w:rsidRPr="00D3378A">
        <w:rPr>
          <w:rFonts w:ascii="Times New Roman" w:eastAsia="Times New Roman" w:hAnsi="Times New Roman" w:cs="Times New Roman"/>
          <w:color w:val="000000"/>
          <w:sz w:val="27"/>
          <w:szCs w:val="27"/>
          <w:lang w:eastAsia="pl-PL"/>
        </w:rPr>
        <w:t>Nie</w:t>
      </w:r>
      <w:r w:rsidRPr="00D3378A">
        <w:rPr>
          <w:rFonts w:ascii="Times New Roman" w:eastAsia="Times New Roman" w:hAnsi="Times New Roman" w:cs="Times New Roman"/>
          <w:color w:val="000000"/>
          <w:sz w:val="27"/>
          <w:szCs w:val="27"/>
          <w:lang w:eastAsia="pl-PL"/>
        </w:rPr>
        <w:br/>
        <w:t>Należy podać adres strony internetowej, na której aukcja będzie prowadzona: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lastRenderedPageBreak/>
        <w:t>Należy wskazać elementy, których wartości będą przedmiotem aukcji elektronicznej:</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D3378A">
        <w:rPr>
          <w:rFonts w:ascii="Times New Roman" w:eastAsia="Times New Roman" w:hAnsi="Times New Roman" w:cs="Times New Roman"/>
          <w:color w:val="000000"/>
          <w:sz w:val="27"/>
          <w:szCs w:val="27"/>
          <w:lang w:eastAsia="pl-PL"/>
        </w:rPr>
        <w:br/>
        <w:t>Informacje dotyczące przebiegu aukcji elektronicznej:</w:t>
      </w:r>
      <w:r w:rsidRPr="00D3378A">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D3378A">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D3378A">
        <w:rPr>
          <w:rFonts w:ascii="Times New Roman" w:eastAsia="Times New Roman" w:hAnsi="Times New Roman" w:cs="Times New Roman"/>
          <w:color w:val="000000"/>
          <w:sz w:val="27"/>
          <w:szCs w:val="27"/>
          <w:lang w:eastAsia="pl-PL"/>
        </w:rPr>
        <w:br/>
        <w:t>Wymagania dotyczące rejestracji i identyfikacji wykonawców w aukcji elektronicznej:</w:t>
      </w:r>
      <w:r w:rsidRPr="00D3378A">
        <w:rPr>
          <w:rFonts w:ascii="Times New Roman" w:eastAsia="Times New Roman" w:hAnsi="Times New Roman" w:cs="Times New Roman"/>
          <w:color w:val="000000"/>
          <w:sz w:val="27"/>
          <w:szCs w:val="27"/>
          <w:lang w:eastAsia="pl-PL"/>
        </w:rPr>
        <w:br/>
        <w:t>Informacje o liczbie etapów aukcji elektronicznej i czasie ich trwania: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t>Czas trwania: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D3378A">
        <w:rPr>
          <w:rFonts w:ascii="Times New Roman" w:eastAsia="Times New Roman" w:hAnsi="Times New Roman" w:cs="Times New Roman"/>
          <w:color w:val="000000"/>
          <w:sz w:val="27"/>
          <w:szCs w:val="27"/>
          <w:lang w:eastAsia="pl-PL"/>
        </w:rPr>
        <w:br/>
        <w:t>Warunki zamknięcia aukcji elektronicznej:</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IV.2) KRYTERIA OCENY OFERT</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IV.2.1) Kryteria oceny ofert:</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663"/>
        <w:gridCol w:w="1016"/>
      </w:tblGrid>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Znaczenie</w:t>
            </w:r>
          </w:p>
        </w:tc>
      </w:tr>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60,00</w:t>
            </w:r>
          </w:p>
        </w:tc>
      </w:tr>
      <w:tr w:rsidR="00D3378A" w:rsidRPr="00D3378A" w:rsidTr="00D3378A">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3378A" w:rsidRPr="00D3378A" w:rsidRDefault="00D3378A" w:rsidP="00D3378A">
            <w:pPr>
              <w:spacing w:after="0" w:line="240" w:lineRule="auto"/>
              <w:rPr>
                <w:rFonts w:ascii="Times New Roman" w:eastAsia="Times New Roman" w:hAnsi="Times New Roman" w:cs="Times New Roman"/>
                <w:sz w:val="24"/>
                <w:szCs w:val="24"/>
                <w:lang w:eastAsia="pl-PL"/>
              </w:rPr>
            </w:pPr>
            <w:r w:rsidRPr="00D3378A">
              <w:rPr>
                <w:rFonts w:ascii="Times New Roman" w:eastAsia="Times New Roman" w:hAnsi="Times New Roman" w:cs="Times New Roman"/>
                <w:sz w:val="24"/>
                <w:szCs w:val="24"/>
                <w:lang w:eastAsia="pl-PL"/>
              </w:rPr>
              <w:t>40,00</w:t>
            </w:r>
          </w:p>
        </w:tc>
      </w:tr>
    </w:tbl>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lastRenderedPageBreak/>
        <w:br/>
      </w:r>
      <w:r w:rsidRPr="00D3378A">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D3378A">
        <w:rPr>
          <w:rFonts w:ascii="Times New Roman" w:eastAsia="Times New Roman" w:hAnsi="Times New Roman" w:cs="Times New Roman"/>
          <w:b/>
          <w:bCs/>
          <w:color w:val="000000"/>
          <w:sz w:val="27"/>
          <w:szCs w:val="27"/>
          <w:lang w:eastAsia="pl-PL"/>
        </w:rPr>
        <w:t>Pzp</w:t>
      </w:r>
      <w:proofErr w:type="spellEnd"/>
      <w:r w:rsidRPr="00D3378A">
        <w:rPr>
          <w:rFonts w:ascii="Times New Roman" w:eastAsia="Times New Roman" w:hAnsi="Times New Roman" w:cs="Times New Roman"/>
          <w:b/>
          <w:bCs/>
          <w:color w:val="000000"/>
          <w:sz w:val="27"/>
          <w:szCs w:val="27"/>
          <w:lang w:eastAsia="pl-PL"/>
        </w:rPr>
        <w:t> </w:t>
      </w:r>
      <w:r w:rsidRPr="00D3378A">
        <w:rPr>
          <w:rFonts w:ascii="Times New Roman" w:eastAsia="Times New Roman" w:hAnsi="Times New Roman" w:cs="Times New Roman"/>
          <w:color w:val="000000"/>
          <w:sz w:val="27"/>
          <w:szCs w:val="27"/>
          <w:lang w:eastAsia="pl-PL"/>
        </w:rPr>
        <w:t>(przetarg nieograniczony)</w:t>
      </w:r>
      <w:r w:rsidRPr="00D3378A">
        <w:rPr>
          <w:rFonts w:ascii="Times New Roman" w:eastAsia="Times New Roman" w:hAnsi="Times New Roman" w:cs="Times New Roman"/>
          <w:color w:val="000000"/>
          <w:sz w:val="27"/>
          <w:szCs w:val="27"/>
          <w:lang w:eastAsia="pl-PL"/>
        </w:rPr>
        <w:br/>
        <w:t>Nie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IV.3) Negocjacje z ogłoszeniem, dialog konkurencyjny, partnerstwo innowacyjne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IV.3.1) Informacje na temat negocjacji z ogłoszeniem</w:t>
      </w:r>
      <w:r w:rsidRPr="00D3378A">
        <w:rPr>
          <w:rFonts w:ascii="Times New Roman" w:eastAsia="Times New Roman" w:hAnsi="Times New Roman" w:cs="Times New Roman"/>
          <w:color w:val="000000"/>
          <w:sz w:val="27"/>
          <w:szCs w:val="27"/>
          <w:lang w:eastAsia="pl-PL"/>
        </w:rPr>
        <w:br/>
        <w:t>Minimalne wymagania, które muszą spełniać wszystkie oferty: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D3378A">
        <w:rPr>
          <w:rFonts w:ascii="Times New Roman" w:eastAsia="Times New Roman" w:hAnsi="Times New Roman" w:cs="Times New Roman"/>
          <w:color w:val="000000"/>
          <w:sz w:val="27"/>
          <w:szCs w:val="27"/>
          <w:lang w:eastAsia="pl-PL"/>
        </w:rPr>
        <w:br/>
        <w:t>Przewidziany jest podział negocjacji na etapy w celu ograniczenia liczby ofert:</w:t>
      </w:r>
      <w:r w:rsidRPr="00D3378A">
        <w:rPr>
          <w:rFonts w:ascii="Times New Roman" w:eastAsia="Times New Roman" w:hAnsi="Times New Roman" w:cs="Times New Roman"/>
          <w:color w:val="000000"/>
          <w:sz w:val="27"/>
          <w:szCs w:val="27"/>
          <w:lang w:eastAsia="pl-PL"/>
        </w:rPr>
        <w:br/>
        <w:t>Należy podać informacje na temat etapów negocjacji (w tym liczbę etapów):</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Informacje dodatkowe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IV.3.2) Informacje na temat dialogu konkurencyjnego</w:t>
      </w:r>
      <w:r w:rsidRPr="00D3378A">
        <w:rPr>
          <w:rFonts w:ascii="Times New Roman" w:eastAsia="Times New Roman" w:hAnsi="Times New Roman" w:cs="Times New Roman"/>
          <w:color w:val="000000"/>
          <w:sz w:val="27"/>
          <w:szCs w:val="27"/>
          <w:lang w:eastAsia="pl-PL"/>
        </w:rPr>
        <w:br/>
        <w:t>Opis potrzeb i wymagań zamawiającego lub informacja o sposobie uzyskania tego opisu:</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Wstępny harmonogram postępowania: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Podział dialogu na etapy w celu ograniczenia liczby rozwiązań:</w:t>
      </w:r>
      <w:r w:rsidRPr="00D3378A">
        <w:rPr>
          <w:rFonts w:ascii="Times New Roman" w:eastAsia="Times New Roman" w:hAnsi="Times New Roman" w:cs="Times New Roman"/>
          <w:color w:val="000000"/>
          <w:sz w:val="27"/>
          <w:szCs w:val="27"/>
          <w:lang w:eastAsia="pl-PL"/>
        </w:rPr>
        <w:br/>
        <w:t>Należy podać informacje na temat etapów dialogu:</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lastRenderedPageBreak/>
        <w:t>Informacje dodatkowe: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IV.3.3) Informacje na temat partnerstwa innowacyjnego</w:t>
      </w:r>
      <w:r w:rsidRPr="00D3378A">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Informacje dodatkowe: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IV.4) Licytacja elektroniczna</w:t>
      </w:r>
      <w:r w:rsidRPr="00D3378A">
        <w:rPr>
          <w:rFonts w:ascii="Times New Roman" w:eastAsia="Times New Roman" w:hAnsi="Times New Roman" w:cs="Times New Roman"/>
          <w:color w:val="000000"/>
          <w:sz w:val="27"/>
          <w:szCs w:val="27"/>
          <w:lang w:eastAsia="pl-PL"/>
        </w:rPr>
        <w:br/>
        <w:t>Adres strony internetowej, na której będzie prowadzona licytacja elektroniczna: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Informacje o liczbie etapów licytacji elektronicznej i czasie ich trwania:</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Czas trwania:</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Termin składania wniosków o dopuszczenie do udziału w licytacji elektronicznej:</w:t>
      </w:r>
      <w:r w:rsidRPr="00D3378A">
        <w:rPr>
          <w:rFonts w:ascii="Times New Roman" w:eastAsia="Times New Roman" w:hAnsi="Times New Roman" w:cs="Times New Roman"/>
          <w:color w:val="000000"/>
          <w:sz w:val="27"/>
          <w:szCs w:val="27"/>
          <w:lang w:eastAsia="pl-PL"/>
        </w:rPr>
        <w:br/>
        <w:t>Data: godzina:</w:t>
      </w:r>
      <w:r w:rsidRPr="00D3378A">
        <w:rPr>
          <w:rFonts w:ascii="Times New Roman" w:eastAsia="Times New Roman" w:hAnsi="Times New Roman" w:cs="Times New Roman"/>
          <w:color w:val="000000"/>
          <w:sz w:val="27"/>
          <w:szCs w:val="27"/>
          <w:lang w:eastAsia="pl-PL"/>
        </w:rPr>
        <w:br/>
        <w:t>Termin otwarcia licytacji elektronicznej:</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t>Termin i warunki zamknięcia licytacji elektronicznej:</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t xml:space="preserve">Istotne dla stron postanowienia, które zostaną wprowadzone do treści zawieranej </w:t>
      </w:r>
      <w:r w:rsidRPr="00D3378A">
        <w:rPr>
          <w:rFonts w:ascii="Times New Roman" w:eastAsia="Times New Roman" w:hAnsi="Times New Roman" w:cs="Times New Roman"/>
          <w:color w:val="000000"/>
          <w:sz w:val="27"/>
          <w:szCs w:val="27"/>
          <w:lang w:eastAsia="pl-PL"/>
        </w:rPr>
        <w:lastRenderedPageBreak/>
        <w:t>umowy w sprawie zamówienia publicznego, albo ogólne warunki umowy, albo wzór umowy:</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t>Wymagania dotyczące zabezpieczenia należytego wykonania umowy:</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color w:val="000000"/>
          <w:sz w:val="27"/>
          <w:szCs w:val="27"/>
          <w:lang w:eastAsia="pl-PL"/>
        </w:rPr>
        <w:br/>
        <w:t>Informacje dodatkowe:</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r w:rsidRPr="00D3378A">
        <w:rPr>
          <w:rFonts w:ascii="Times New Roman" w:eastAsia="Times New Roman" w:hAnsi="Times New Roman" w:cs="Times New Roman"/>
          <w:b/>
          <w:bCs/>
          <w:color w:val="000000"/>
          <w:sz w:val="27"/>
          <w:szCs w:val="27"/>
          <w:lang w:eastAsia="pl-PL"/>
        </w:rPr>
        <w:t>IV.5) ZMIANA UMOWY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D3378A">
        <w:rPr>
          <w:rFonts w:ascii="Times New Roman" w:eastAsia="Times New Roman" w:hAnsi="Times New Roman" w:cs="Times New Roman"/>
          <w:color w:val="000000"/>
          <w:sz w:val="27"/>
          <w:szCs w:val="27"/>
          <w:lang w:eastAsia="pl-PL"/>
        </w:rPr>
        <w:t> Tak</w:t>
      </w:r>
      <w:r w:rsidRPr="00D3378A">
        <w:rPr>
          <w:rFonts w:ascii="Times New Roman" w:eastAsia="Times New Roman" w:hAnsi="Times New Roman" w:cs="Times New Roman"/>
          <w:color w:val="000000"/>
          <w:sz w:val="27"/>
          <w:szCs w:val="27"/>
          <w:lang w:eastAsia="pl-PL"/>
        </w:rPr>
        <w:br/>
        <w:t>Należy wskazać zakres, charakter zmian oraz warunki wprowadzenia zmian:</w:t>
      </w:r>
      <w:r w:rsidRPr="00D3378A">
        <w:rPr>
          <w:rFonts w:ascii="Times New Roman" w:eastAsia="Times New Roman" w:hAnsi="Times New Roman" w:cs="Times New Roman"/>
          <w:color w:val="000000"/>
          <w:sz w:val="27"/>
          <w:szCs w:val="27"/>
          <w:lang w:eastAsia="pl-PL"/>
        </w:rPr>
        <w:br/>
        <w:t xml:space="preserve">1. Zamawiający, zgodnie z art. 144 ustawy Prawo zamówień publicznych, dopuszcza zmianę postanowień zawartej umowy w stosunku do treści oferty, na podstawie której dokonano wyboru Wykonawcy. 2. Zmiany treści niniejszej umowy będą odbywałaby się za zgodą obu stron w formie pisemnej pod rygorem nieważności i mogą być dopuszczone tylko w granicach określonych w niniejszym paragrafie. 3. Zamawiający dopuszcza zmianę postanowień zawartej umowy w następującym zakresie: 1) zmian przepisów prawa, których treść oddziałuje pośrednio lub bezpośrednio na postanowienia umowy poprzez dostosowanie treści umowy do bezwzględnie obowiązujących przepisów prawa , 2) zmiany stawki podatku VAT od towarów i usług - wartość brutto przedmiotu umowy ulegnie zmianie odpowiednio do zmiany stawki podatku od towarów i usług, 3) zmiany terminów świadczenia usługi: a) niemożliwych do przewidzenia niekorzystnych warunków atmosferycznych, które mają wpływ na realizację zamówienia publicznego, b) wystąpienia okoliczności nie zawinionych przez strony, których nie można było wcześniej przewidzieć, c) inne przyczyny zewnętrzne niezależne od Zamawiającego oraz Wykonawcy skutkujące niemożliwością wykonania przedmiotu umowy w ustalonym terminie (czynniki o charakterze siły wyższej), 4) zmiany, rezygnacji, bądź wprowadzenia Podwykonawcy w trakcie realizacji przedmiotu umowy, 5) zastąpienia Wykonawcy, któremu Zamawiający udzielił zamówienia, nowym wykonawcą w wyniku połączenia, podziału, upadłości, restrukturyzacji lub nabycia dotychczasowego Wykonawcy lub jego </w:t>
      </w:r>
      <w:r w:rsidRPr="00D3378A">
        <w:rPr>
          <w:rFonts w:ascii="Times New Roman" w:eastAsia="Times New Roman" w:hAnsi="Times New Roman" w:cs="Times New Roman"/>
          <w:color w:val="000000"/>
          <w:sz w:val="27"/>
          <w:szCs w:val="27"/>
          <w:lang w:eastAsia="pl-PL"/>
        </w:rPr>
        <w:lastRenderedPageBreak/>
        <w:t xml:space="preserve">przedsiębiorstwa, o ile </w:t>
      </w:r>
      <w:proofErr w:type="spellStart"/>
      <w:r w:rsidRPr="00D3378A">
        <w:rPr>
          <w:rFonts w:ascii="Times New Roman" w:eastAsia="Times New Roman" w:hAnsi="Times New Roman" w:cs="Times New Roman"/>
          <w:color w:val="000000"/>
          <w:sz w:val="27"/>
          <w:szCs w:val="27"/>
          <w:lang w:eastAsia="pl-PL"/>
        </w:rPr>
        <w:t>nowy</w:t>
      </w:r>
      <w:proofErr w:type="spellEnd"/>
      <w:r w:rsidRPr="00D3378A">
        <w:rPr>
          <w:rFonts w:ascii="Times New Roman" w:eastAsia="Times New Roman" w:hAnsi="Times New Roman" w:cs="Times New Roman"/>
          <w:color w:val="000000"/>
          <w:sz w:val="27"/>
          <w:szCs w:val="27"/>
          <w:lang w:eastAsia="pl-PL"/>
        </w:rPr>
        <w:t xml:space="preserve"> wykonawca spełnia warunki udziału w postępowaniu i nie zachodzą wobec niego podstawy wykluczenia na podstawie art. 24 ust. 1 i ust. 5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1 ustawy Prawo zamówień publicznych wskazane w Specyfikacji Istotnych Warunków Zamówienia oraz nie pociąga to za sobą innych istotnych zmian umowy, lub przekształcenie Wykonawcy będącego następstwem sukcesji uniwersalnej, w związku z sukcesją generalną, dziedziczeniem spółek handlowych zgodnie z KSH, a także sukcesją z mocy prawa, zgodnie z obowiązującymi przepisami prawa. Przekształcony Wykonawca musi nadal spełniać warunki udziału w postępowaniu oraz nie mogą zachodzić wobec niego podstawy wykluczenia na podstawie art. 24 ust. 1 i ust. 5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1 ustawy Prawo zamówień publicznych wskazane w Specyfikacji Istotnych Warunków Zamówienia, 6) zmiana formy wniesionego zabezpieczenia należytego wykonania umowy na jedną lub kilka form, o których mowa w przepisach ustawy Prawo zamówień publicznych przy zachowaniu ciągłości zabezpieczenia i bez zmniejszenia jego wysokości, zmiana ta nie wymaga zawarcia aneksu do umowy. 4. Zmianie podlegają także wszelkie nieistotne postanowienia w stosunku do treści oferty, a także inne nieistotne zmiany, które nie stanowią istotnej zmiany umowy, w tym m.in.: 1) zmiany szczegółowego wykazu nieruchomości zamieszkałych stanowiącym załącznik </w:t>
      </w:r>
      <w:proofErr w:type="spellStart"/>
      <w:r w:rsidRPr="00D3378A">
        <w:rPr>
          <w:rFonts w:ascii="Times New Roman" w:eastAsia="Times New Roman" w:hAnsi="Times New Roman" w:cs="Times New Roman"/>
          <w:color w:val="000000"/>
          <w:sz w:val="27"/>
          <w:szCs w:val="27"/>
          <w:lang w:eastAsia="pl-PL"/>
        </w:rPr>
        <w:t>nr</w:t>
      </w:r>
      <w:proofErr w:type="spellEnd"/>
      <w:r w:rsidRPr="00D3378A">
        <w:rPr>
          <w:rFonts w:ascii="Times New Roman" w:eastAsia="Times New Roman" w:hAnsi="Times New Roman" w:cs="Times New Roman"/>
          <w:color w:val="000000"/>
          <w:sz w:val="27"/>
          <w:szCs w:val="27"/>
          <w:lang w:eastAsia="pl-PL"/>
        </w:rPr>
        <w:t xml:space="preserve"> 2 do umowy, 2) zmiana przedstawicieli stron umowy odpowiedzialnych za jej realizację, w przypadku braku możliwości wykonywania wskazanych czynności przez wskazaną osobę - zmiana ta następuje poprzez pisemne zgłoszenie tego faktu drugiej Stronie i nie wymaga zawarcia aneksu do umowy, 3) zmiana danych związana z obsługą administracyjno-organizacyjną umowy, zmiana danych teleadresowych Wykonawcy lub Zamawiającego - zmiana ta następuje poprzez pisemne zgłoszenie tego faktu drugiej Stronie i nie wymaga zawarcia aneksu do umowy. 5. Zmiany postanowień umowy następują zgodnie z zasadami określonymi w umowie oraz przy zastosowaniu przepisów ustawy Prawo zamówień publicznych i nie mogą prowadzić do zmiany charakteru umowy lub do całkowitej zmiany rodzaju zamówienia. 6. W przypadku wystąpienia okoliczności stanowiących podstawę do zmiany umowy, każda ze Stron może wystąpić z wnioskiem na piśmie w sprawie możliwości dokonania takiej zmiany. We wniosku </w:t>
      </w:r>
      <w:r w:rsidRPr="00D3378A">
        <w:rPr>
          <w:rFonts w:ascii="Times New Roman" w:eastAsia="Times New Roman" w:hAnsi="Times New Roman" w:cs="Times New Roman"/>
          <w:color w:val="000000"/>
          <w:sz w:val="27"/>
          <w:szCs w:val="27"/>
          <w:lang w:eastAsia="pl-PL"/>
        </w:rPr>
        <w:lastRenderedPageBreak/>
        <w:t xml:space="preserve">należy opisać, uzasadnić okoliczności warunkujące zmianę oraz dołączyć stosowne dokumenty – dotyczy to przypadków kiedy dla potwierdzenia dokonania zmiany zasadnym jest przedłożenie odpowiednich dokumentów. 7. Zmiana umowy dokonana z naruszeniem przepisów ustawy Prawo zamówień publicznych jest nieważna. 8. Zmiana umowy może także nastąpić w przypadkach, o których mowa w art. 144 ust. 1 </w:t>
      </w:r>
      <w:proofErr w:type="spellStart"/>
      <w:r w:rsidRPr="00D3378A">
        <w:rPr>
          <w:rFonts w:ascii="Times New Roman" w:eastAsia="Times New Roman" w:hAnsi="Times New Roman" w:cs="Times New Roman"/>
          <w:color w:val="000000"/>
          <w:sz w:val="27"/>
          <w:szCs w:val="27"/>
          <w:lang w:eastAsia="pl-PL"/>
        </w:rPr>
        <w:t>pkt</w:t>
      </w:r>
      <w:proofErr w:type="spellEnd"/>
      <w:r w:rsidRPr="00D3378A">
        <w:rPr>
          <w:rFonts w:ascii="Times New Roman" w:eastAsia="Times New Roman" w:hAnsi="Times New Roman" w:cs="Times New Roman"/>
          <w:color w:val="000000"/>
          <w:sz w:val="27"/>
          <w:szCs w:val="27"/>
          <w:lang w:eastAsia="pl-PL"/>
        </w:rPr>
        <w:t xml:space="preserve"> 2-6 ustawy Prawo zamówień publicznych.</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IV.6) INFORMACJE ADMINISTRACYJNE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IV.6.1) Sposób udostępniania informacji o charakterze poufnym </w:t>
      </w:r>
      <w:r w:rsidRPr="00D3378A">
        <w:rPr>
          <w:rFonts w:ascii="Times New Roman" w:eastAsia="Times New Roman" w:hAnsi="Times New Roman" w:cs="Times New Roman"/>
          <w:i/>
          <w:iCs/>
          <w:color w:val="000000"/>
          <w:sz w:val="27"/>
          <w:szCs w:val="27"/>
          <w:lang w:eastAsia="pl-PL"/>
        </w:rPr>
        <w:t>(jeżeli dotyczy):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Środki służące ochronie informacji o charakterze poufnym</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D3378A">
        <w:rPr>
          <w:rFonts w:ascii="Times New Roman" w:eastAsia="Times New Roman" w:hAnsi="Times New Roman" w:cs="Times New Roman"/>
          <w:color w:val="000000"/>
          <w:sz w:val="27"/>
          <w:szCs w:val="27"/>
          <w:lang w:eastAsia="pl-PL"/>
        </w:rPr>
        <w:br/>
        <w:t>Data: 08.12.2020, godzina: 11:00,</w:t>
      </w:r>
      <w:r w:rsidRPr="00D3378A">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Wskazać powody:</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D3378A">
        <w:rPr>
          <w:rFonts w:ascii="Times New Roman" w:eastAsia="Times New Roman" w:hAnsi="Times New Roman" w:cs="Times New Roman"/>
          <w:color w:val="000000"/>
          <w:sz w:val="27"/>
          <w:szCs w:val="27"/>
          <w:lang w:eastAsia="pl-PL"/>
        </w:rPr>
        <w:br/>
        <w:t>&gt;</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IV.6.3) Termin związania ofertą: </w:t>
      </w:r>
      <w:r w:rsidRPr="00D3378A">
        <w:rPr>
          <w:rFonts w:ascii="Times New Roman" w:eastAsia="Times New Roman" w:hAnsi="Times New Roman" w:cs="Times New Roman"/>
          <w:color w:val="000000"/>
          <w:sz w:val="27"/>
          <w:szCs w:val="27"/>
          <w:lang w:eastAsia="pl-PL"/>
        </w:rPr>
        <w:t>do: okres w dniach: 30 (od ostatecznego terminu składania ofert)</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D3378A">
        <w:rPr>
          <w:rFonts w:ascii="Times New Roman" w:eastAsia="Times New Roman" w:hAnsi="Times New Roman" w:cs="Times New Roman"/>
          <w:color w:val="000000"/>
          <w:sz w:val="27"/>
          <w:szCs w:val="27"/>
          <w:lang w:eastAsia="pl-PL"/>
        </w:rPr>
        <w:t> Nie</w:t>
      </w:r>
      <w:r w:rsidRPr="00D3378A">
        <w:rPr>
          <w:rFonts w:ascii="Times New Roman" w:eastAsia="Times New Roman" w:hAnsi="Times New Roman" w:cs="Times New Roman"/>
          <w:color w:val="000000"/>
          <w:sz w:val="27"/>
          <w:szCs w:val="27"/>
          <w:lang w:eastAsia="pl-PL"/>
        </w:rPr>
        <w:br/>
      </w:r>
      <w:r w:rsidRPr="00D3378A">
        <w:rPr>
          <w:rFonts w:ascii="Times New Roman" w:eastAsia="Times New Roman" w:hAnsi="Times New Roman" w:cs="Times New Roman"/>
          <w:b/>
          <w:bCs/>
          <w:color w:val="000000"/>
          <w:sz w:val="27"/>
          <w:szCs w:val="27"/>
          <w:lang w:eastAsia="pl-PL"/>
        </w:rPr>
        <w:lastRenderedPageBreak/>
        <w:t>IV.6.5) Informacje dodatkowe:</w:t>
      </w:r>
      <w:r w:rsidRPr="00D3378A">
        <w:rPr>
          <w:rFonts w:ascii="Times New Roman" w:eastAsia="Times New Roman" w:hAnsi="Times New Roman" w:cs="Times New Roman"/>
          <w:color w:val="000000"/>
          <w:sz w:val="27"/>
          <w:szCs w:val="27"/>
          <w:lang w:eastAsia="pl-PL"/>
        </w:rPr>
        <w:br/>
      </w:r>
    </w:p>
    <w:p w:rsidR="00D3378A" w:rsidRPr="00D3378A" w:rsidRDefault="00D3378A" w:rsidP="00D3378A">
      <w:pPr>
        <w:spacing w:after="0" w:line="450" w:lineRule="atLeast"/>
        <w:jc w:val="center"/>
        <w:rPr>
          <w:rFonts w:ascii="Times New Roman" w:eastAsia="Times New Roman" w:hAnsi="Times New Roman" w:cs="Times New Roman"/>
          <w:b/>
          <w:bCs/>
          <w:color w:val="000000"/>
          <w:sz w:val="36"/>
          <w:szCs w:val="36"/>
          <w:lang w:eastAsia="pl-PL"/>
        </w:rPr>
      </w:pPr>
      <w:r w:rsidRPr="00D3378A">
        <w:rPr>
          <w:rFonts w:ascii="Times New Roman" w:eastAsia="Times New Roman" w:hAnsi="Times New Roman" w:cs="Times New Roman"/>
          <w:b/>
          <w:bCs/>
          <w:color w:val="000000"/>
          <w:sz w:val="36"/>
          <w:szCs w:val="36"/>
          <w:u w:val="single"/>
          <w:lang w:eastAsia="pl-PL"/>
        </w:rPr>
        <w:t>ZAŁĄCZNIK I - INFORMACJE DOTYCZĄCE OFERT CZĘŚCIOWYCH</w:t>
      </w: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p>
    <w:p w:rsidR="00D3378A" w:rsidRPr="00D3378A" w:rsidRDefault="00D3378A" w:rsidP="00D3378A">
      <w:pPr>
        <w:spacing w:after="0" w:line="450" w:lineRule="atLeast"/>
        <w:rPr>
          <w:rFonts w:ascii="Times New Roman" w:eastAsia="Times New Roman" w:hAnsi="Times New Roman" w:cs="Times New Roman"/>
          <w:color w:val="000000"/>
          <w:sz w:val="27"/>
          <w:szCs w:val="27"/>
          <w:lang w:eastAsia="pl-PL"/>
        </w:rPr>
      </w:pPr>
    </w:p>
    <w:p w:rsidR="006E082A" w:rsidRDefault="006E082A"/>
    <w:sectPr w:rsidR="006E082A" w:rsidSect="0066105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3378A"/>
    <w:rsid w:val="0066105C"/>
    <w:rsid w:val="006E082A"/>
    <w:rsid w:val="00AA1B9C"/>
    <w:rsid w:val="00D3378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105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78339306">
      <w:bodyDiv w:val="1"/>
      <w:marLeft w:val="0"/>
      <w:marRight w:val="0"/>
      <w:marTop w:val="0"/>
      <w:marBottom w:val="0"/>
      <w:divBdr>
        <w:top w:val="none" w:sz="0" w:space="0" w:color="auto"/>
        <w:left w:val="none" w:sz="0" w:space="0" w:color="auto"/>
        <w:bottom w:val="none" w:sz="0" w:space="0" w:color="auto"/>
        <w:right w:val="none" w:sz="0" w:space="0" w:color="auto"/>
      </w:divBdr>
      <w:divsChild>
        <w:div w:id="1931349908">
          <w:marLeft w:val="0"/>
          <w:marRight w:val="0"/>
          <w:marTop w:val="0"/>
          <w:marBottom w:val="0"/>
          <w:divBdr>
            <w:top w:val="none" w:sz="0" w:space="0" w:color="auto"/>
            <w:left w:val="none" w:sz="0" w:space="0" w:color="auto"/>
            <w:bottom w:val="none" w:sz="0" w:space="0" w:color="auto"/>
            <w:right w:val="none" w:sz="0" w:space="0" w:color="auto"/>
          </w:divBdr>
          <w:divsChild>
            <w:div w:id="1790390191">
              <w:marLeft w:val="0"/>
              <w:marRight w:val="0"/>
              <w:marTop w:val="0"/>
              <w:marBottom w:val="0"/>
              <w:divBdr>
                <w:top w:val="none" w:sz="0" w:space="0" w:color="auto"/>
                <w:left w:val="none" w:sz="0" w:space="0" w:color="auto"/>
                <w:bottom w:val="none" w:sz="0" w:space="0" w:color="auto"/>
                <w:right w:val="none" w:sz="0" w:space="0" w:color="auto"/>
              </w:divBdr>
            </w:div>
            <w:div w:id="1866944285">
              <w:marLeft w:val="0"/>
              <w:marRight w:val="0"/>
              <w:marTop w:val="0"/>
              <w:marBottom w:val="0"/>
              <w:divBdr>
                <w:top w:val="none" w:sz="0" w:space="0" w:color="auto"/>
                <w:left w:val="none" w:sz="0" w:space="0" w:color="auto"/>
                <w:bottom w:val="none" w:sz="0" w:space="0" w:color="auto"/>
                <w:right w:val="none" w:sz="0" w:space="0" w:color="auto"/>
              </w:divBdr>
            </w:div>
            <w:div w:id="1553690036">
              <w:marLeft w:val="0"/>
              <w:marRight w:val="0"/>
              <w:marTop w:val="0"/>
              <w:marBottom w:val="0"/>
              <w:divBdr>
                <w:top w:val="none" w:sz="0" w:space="0" w:color="auto"/>
                <w:left w:val="none" w:sz="0" w:space="0" w:color="auto"/>
                <w:bottom w:val="none" w:sz="0" w:space="0" w:color="auto"/>
                <w:right w:val="none" w:sz="0" w:space="0" w:color="auto"/>
              </w:divBdr>
              <w:divsChild>
                <w:div w:id="571082284">
                  <w:marLeft w:val="0"/>
                  <w:marRight w:val="0"/>
                  <w:marTop w:val="0"/>
                  <w:marBottom w:val="0"/>
                  <w:divBdr>
                    <w:top w:val="none" w:sz="0" w:space="0" w:color="auto"/>
                    <w:left w:val="none" w:sz="0" w:space="0" w:color="auto"/>
                    <w:bottom w:val="none" w:sz="0" w:space="0" w:color="auto"/>
                    <w:right w:val="none" w:sz="0" w:space="0" w:color="auto"/>
                  </w:divBdr>
                </w:div>
              </w:divsChild>
            </w:div>
            <w:div w:id="202716536">
              <w:marLeft w:val="0"/>
              <w:marRight w:val="0"/>
              <w:marTop w:val="0"/>
              <w:marBottom w:val="0"/>
              <w:divBdr>
                <w:top w:val="none" w:sz="0" w:space="0" w:color="auto"/>
                <w:left w:val="none" w:sz="0" w:space="0" w:color="auto"/>
                <w:bottom w:val="none" w:sz="0" w:space="0" w:color="auto"/>
                <w:right w:val="none" w:sz="0" w:space="0" w:color="auto"/>
              </w:divBdr>
              <w:divsChild>
                <w:div w:id="1178352521">
                  <w:marLeft w:val="0"/>
                  <w:marRight w:val="0"/>
                  <w:marTop w:val="0"/>
                  <w:marBottom w:val="0"/>
                  <w:divBdr>
                    <w:top w:val="none" w:sz="0" w:space="0" w:color="auto"/>
                    <w:left w:val="none" w:sz="0" w:space="0" w:color="auto"/>
                    <w:bottom w:val="none" w:sz="0" w:space="0" w:color="auto"/>
                    <w:right w:val="none" w:sz="0" w:space="0" w:color="auto"/>
                  </w:divBdr>
                </w:div>
              </w:divsChild>
            </w:div>
            <w:div w:id="1848901730">
              <w:marLeft w:val="0"/>
              <w:marRight w:val="0"/>
              <w:marTop w:val="0"/>
              <w:marBottom w:val="0"/>
              <w:divBdr>
                <w:top w:val="none" w:sz="0" w:space="0" w:color="auto"/>
                <w:left w:val="none" w:sz="0" w:space="0" w:color="auto"/>
                <w:bottom w:val="none" w:sz="0" w:space="0" w:color="auto"/>
                <w:right w:val="none" w:sz="0" w:space="0" w:color="auto"/>
              </w:divBdr>
              <w:divsChild>
                <w:div w:id="1219242730">
                  <w:marLeft w:val="0"/>
                  <w:marRight w:val="0"/>
                  <w:marTop w:val="0"/>
                  <w:marBottom w:val="0"/>
                  <w:divBdr>
                    <w:top w:val="none" w:sz="0" w:space="0" w:color="auto"/>
                    <w:left w:val="none" w:sz="0" w:space="0" w:color="auto"/>
                    <w:bottom w:val="none" w:sz="0" w:space="0" w:color="auto"/>
                    <w:right w:val="none" w:sz="0" w:space="0" w:color="auto"/>
                  </w:divBdr>
                </w:div>
                <w:div w:id="1991977190">
                  <w:marLeft w:val="0"/>
                  <w:marRight w:val="0"/>
                  <w:marTop w:val="0"/>
                  <w:marBottom w:val="0"/>
                  <w:divBdr>
                    <w:top w:val="none" w:sz="0" w:space="0" w:color="auto"/>
                    <w:left w:val="none" w:sz="0" w:space="0" w:color="auto"/>
                    <w:bottom w:val="none" w:sz="0" w:space="0" w:color="auto"/>
                    <w:right w:val="none" w:sz="0" w:space="0" w:color="auto"/>
                  </w:divBdr>
                </w:div>
                <w:div w:id="538052599">
                  <w:marLeft w:val="0"/>
                  <w:marRight w:val="0"/>
                  <w:marTop w:val="0"/>
                  <w:marBottom w:val="0"/>
                  <w:divBdr>
                    <w:top w:val="none" w:sz="0" w:space="0" w:color="auto"/>
                    <w:left w:val="none" w:sz="0" w:space="0" w:color="auto"/>
                    <w:bottom w:val="none" w:sz="0" w:space="0" w:color="auto"/>
                    <w:right w:val="none" w:sz="0" w:space="0" w:color="auto"/>
                  </w:divBdr>
                </w:div>
                <w:div w:id="384840537">
                  <w:marLeft w:val="0"/>
                  <w:marRight w:val="0"/>
                  <w:marTop w:val="0"/>
                  <w:marBottom w:val="0"/>
                  <w:divBdr>
                    <w:top w:val="none" w:sz="0" w:space="0" w:color="auto"/>
                    <w:left w:val="none" w:sz="0" w:space="0" w:color="auto"/>
                    <w:bottom w:val="none" w:sz="0" w:space="0" w:color="auto"/>
                    <w:right w:val="none" w:sz="0" w:space="0" w:color="auto"/>
                  </w:divBdr>
                </w:div>
              </w:divsChild>
            </w:div>
            <w:div w:id="1271353728">
              <w:marLeft w:val="0"/>
              <w:marRight w:val="0"/>
              <w:marTop w:val="0"/>
              <w:marBottom w:val="0"/>
              <w:divBdr>
                <w:top w:val="none" w:sz="0" w:space="0" w:color="auto"/>
                <w:left w:val="none" w:sz="0" w:space="0" w:color="auto"/>
                <w:bottom w:val="none" w:sz="0" w:space="0" w:color="auto"/>
                <w:right w:val="none" w:sz="0" w:space="0" w:color="auto"/>
              </w:divBdr>
              <w:divsChild>
                <w:div w:id="716439862">
                  <w:marLeft w:val="0"/>
                  <w:marRight w:val="0"/>
                  <w:marTop w:val="0"/>
                  <w:marBottom w:val="0"/>
                  <w:divBdr>
                    <w:top w:val="none" w:sz="0" w:space="0" w:color="auto"/>
                    <w:left w:val="none" w:sz="0" w:space="0" w:color="auto"/>
                    <w:bottom w:val="none" w:sz="0" w:space="0" w:color="auto"/>
                    <w:right w:val="none" w:sz="0" w:space="0" w:color="auto"/>
                  </w:divBdr>
                </w:div>
                <w:div w:id="8290022">
                  <w:marLeft w:val="0"/>
                  <w:marRight w:val="0"/>
                  <w:marTop w:val="0"/>
                  <w:marBottom w:val="0"/>
                  <w:divBdr>
                    <w:top w:val="none" w:sz="0" w:space="0" w:color="auto"/>
                    <w:left w:val="none" w:sz="0" w:space="0" w:color="auto"/>
                    <w:bottom w:val="none" w:sz="0" w:space="0" w:color="auto"/>
                    <w:right w:val="none" w:sz="0" w:space="0" w:color="auto"/>
                  </w:divBdr>
                </w:div>
                <w:div w:id="1976445316">
                  <w:marLeft w:val="0"/>
                  <w:marRight w:val="0"/>
                  <w:marTop w:val="0"/>
                  <w:marBottom w:val="0"/>
                  <w:divBdr>
                    <w:top w:val="none" w:sz="0" w:space="0" w:color="auto"/>
                    <w:left w:val="none" w:sz="0" w:space="0" w:color="auto"/>
                    <w:bottom w:val="none" w:sz="0" w:space="0" w:color="auto"/>
                    <w:right w:val="none" w:sz="0" w:space="0" w:color="auto"/>
                  </w:divBdr>
                </w:div>
                <w:div w:id="836572622">
                  <w:marLeft w:val="0"/>
                  <w:marRight w:val="0"/>
                  <w:marTop w:val="0"/>
                  <w:marBottom w:val="0"/>
                  <w:divBdr>
                    <w:top w:val="none" w:sz="0" w:space="0" w:color="auto"/>
                    <w:left w:val="none" w:sz="0" w:space="0" w:color="auto"/>
                    <w:bottom w:val="none" w:sz="0" w:space="0" w:color="auto"/>
                    <w:right w:val="none" w:sz="0" w:space="0" w:color="auto"/>
                  </w:divBdr>
                </w:div>
                <w:div w:id="38171941">
                  <w:marLeft w:val="0"/>
                  <w:marRight w:val="0"/>
                  <w:marTop w:val="0"/>
                  <w:marBottom w:val="0"/>
                  <w:divBdr>
                    <w:top w:val="none" w:sz="0" w:space="0" w:color="auto"/>
                    <w:left w:val="none" w:sz="0" w:space="0" w:color="auto"/>
                    <w:bottom w:val="none" w:sz="0" w:space="0" w:color="auto"/>
                    <w:right w:val="none" w:sz="0" w:space="0" w:color="auto"/>
                  </w:divBdr>
                </w:div>
                <w:div w:id="1177227945">
                  <w:marLeft w:val="0"/>
                  <w:marRight w:val="0"/>
                  <w:marTop w:val="0"/>
                  <w:marBottom w:val="0"/>
                  <w:divBdr>
                    <w:top w:val="none" w:sz="0" w:space="0" w:color="auto"/>
                    <w:left w:val="none" w:sz="0" w:space="0" w:color="auto"/>
                    <w:bottom w:val="none" w:sz="0" w:space="0" w:color="auto"/>
                    <w:right w:val="none" w:sz="0" w:space="0" w:color="auto"/>
                  </w:divBdr>
                </w:div>
                <w:div w:id="1623152511">
                  <w:marLeft w:val="0"/>
                  <w:marRight w:val="0"/>
                  <w:marTop w:val="0"/>
                  <w:marBottom w:val="0"/>
                  <w:divBdr>
                    <w:top w:val="none" w:sz="0" w:space="0" w:color="auto"/>
                    <w:left w:val="none" w:sz="0" w:space="0" w:color="auto"/>
                    <w:bottom w:val="none" w:sz="0" w:space="0" w:color="auto"/>
                    <w:right w:val="none" w:sz="0" w:space="0" w:color="auto"/>
                  </w:divBdr>
                </w:div>
              </w:divsChild>
            </w:div>
            <w:div w:id="2136176439">
              <w:marLeft w:val="0"/>
              <w:marRight w:val="0"/>
              <w:marTop w:val="0"/>
              <w:marBottom w:val="0"/>
              <w:divBdr>
                <w:top w:val="none" w:sz="0" w:space="0" w:color="auto"/>
                <w:left w:val="none" w:sz="0" w:space="0" w:color="auto"/>
                <w:bottom w:val="none" w:sz="0" w:space="0" w:color="auto"/>
                <w:right w:val="none" w:sz="0" w:space="0" w:color="auto"/>
              </w:divBdr>
              <w:divsChild>
                <w:div w:id="804814381">
                  <w:marLeft w:val="0"/>
                  <w:marRight w:val="0"/>
                  <w:marTop w:val="0"/>
                  <w:marBottom w:val="0"/>
                  <w:divBdr>
                    <w:top w:val="none" w:sz="0" w:space="0" w:color="auto"/>
                    <w:left w:val="none" w:sz="0" w:space="0" w:color="auto"/>
                    <w:bottom w:val="none" w:sz="0" w:space="0" w:color="auto"/>
                    <w:right w:val="none" w:sz="0" w:space="0" w:color="auto"/>
                  </w:divBdr>
                </w:div>
                <w:div w:id="899288982">
                  <w:marLeft w:val="0"/>
                  <w:marRight w:val="0"/>
                  <w:marTop w:val="0"/>
                  <w:marBottom w:val="0"/>
                  <w:divBdr>
                    <w:top w:val="none" w:sz="0" w:space="0" w:color="auto"/>
                    <w:left w:val="none" w:sz="0" w:space="0" w:color="auto"/>
                    <w:bottom w:val="none" w:sz="0" w:space="0" w:color="auto"/>
                    <w:right w:val="none" w:sz="0" w:space="0" w:color="auto"/>
                  </w:divBdr>
                </w:div>
              </w:divsChild>
            </w:div>
            <w:div w:id="2060206677">
              <w:marLeft w:val="0"/>
              <w:marRight w:val="0"/>
              <w:marTop w:val="0"/>
              <w:marBottom w:val="0"/>
              <w:divBdr>
                <w:top w:val="none" w:sz="0" w:space="0" w:color="auto"/>
                <w:left w:val="none" w:sz="0" w:space="0" w:color="auto"/>
                <w:bottom w:val="none" w:sz="0" w:space="0" w:color="auto"/>
                <w:right w:val="none" w:sz="0" w:space="0" w:color="auto"/>
              </w:divBdr>
              <w:divsChild>
                <w:div w:id="530411314">
                  <w:marLeft w:val="0"/>
                  <w:marRight w:val="0"/>
                  <w:marTop w:val="0"/>
                  <w:marBottom w:val="0"/>
                  <w:divBdr>
                    <w:top w:val="none" w:sz="0" w:space="0" w:color="auto"/>
                    <w:left w:val="none" w:sz="0" w:space="0" w:color="auto"/>
                    <w:bottom w:val="none" w:sz="0" w:space="0" w:color="auto"/>
                    <w:right w:val="none" w:sz="0" w:space="0" w:color="auto"/>
                  </w:divBdr>
                </w:div>
                <w:div w:id="203569079">
                  <w:marLeft w:val="0"/>
                  <w:marRight w:val="0"/>
                  <w:marTop w:val="0"/>
                  <w:marBottom w:val="0"/>
                  <w:divBdr>
                    <w:top w:val="none" w:sz="0" w:space="0" w:color="auto"/>
                    <w:left w:val="none" w:sz="0" w:space="0" w:color="auto"/>
                    <w:bottom w:val="none" w:sz="0" w:space="0" w:color="auto"/>
                    <w:right w:val="none" w:sz="0" w:space="0" w:color="auto"/>
                  </w:divBdr>
                </w:div>
                <w:div w:id="85198641">
                  <w:marLeft w:val="0"/>
                  <w:marRight w:val="0"/>
                  <w:marTop w:val="0"/>
                  <w:marBottom w:val="0"/>
                  <w:divBdr>
                    <w:top w:val="none" w:sz="0" w:space="0" w:color="auto"/>
                    <w:left w:val="none" w:sz="0" w:space="0" w:color="auto"/>
                    <w:bottom w:val="none" w:sz="0" w:space="0" w:color="auto"/>
                    <w:right w:val="none" w:sz="0" w:space="0" w:color="auto"/>
                  </w:divBdr>
                </w:div>
                <w:div w:id="1554586080">
                  <w:marLeft w:val="0"/>
                  <w:marRight w:val="0"/>
                  <w:marTop w:val="0"/>
                  <w:marBottom w:val="0"/>
                  <w:divBdr>
                    <w:top w:val="none" w:sz="0" w:space="0" w:color="auto"/>
                    <w:left w:val="none" w:sz="0" w:space="0" w:color="auto"/>
                    <w:bottom w:val="none" w:sz="0" w:space="0" w:color="auto"/>
                    <w:right w:val="none" w:sz="0" w:space="0" w:color="auto"/>
                  </w:divBdr>
                </w:div>
                <w:div w:id="722023977">
                  <w:marLeft w:val="0"/>
                  <w:marRight w:val="0"/>
                  <w:marTop w:val="0"/>
                  <w:marBottom w:val="0"/>
                  <w:divBdr>
                    <w:top w:val="none" w:sz="0" w:space="0" w:color="auto"/>
                    <w:left w:val="none" w:sz="0" w:space="0" w:color="auto"/>
                    <w:bottom w:val="none" w:sz="0" w:space="0" w:color="auto"/>
                    <w:right w:val="none" w:sz="0" w:space="0" w:color="auto"/>
                  </w:divBdr>
                </w:div>
                <w:div w:id="1624726681">
                  <w:marLeft w:val="0"/>
                  <w:marRight w:val="0"/>
                  <w:marTop w:val="0"/>
                  <w:marBottom w:val="0"/>
                  <w:divBdr>
                    <w:top w:val="none" w:sz="0" w:space="0" w:color="auto"/>
                    <w:left w:val="none" w:sz="0" w:space="0" w:color="auto"/>
                    <w:bottom w:val="none" w:sz="0" w:space="0" w:color="auto"/>
                    <w:right w:val="none" w:sz="0" w:space="0" w:color="auto"/>
                  </w:divBdr>
                </w:div>
              </w:divsChild>
            </w:div>
            <w:div w:id="1529181410">
              <w:marLeft w:val="0"/>
              <w:marRight w:val="0"/>
              <w:marTop w:val="0"/>
              <w:marBottom w:val="0"/>
              <w:divBdr>
                <w:top w:val="none" w:sz="0" w:space="0" w:color="auto"/>
                <w:left w:val="none" w:sz="0" w:space="0" w:color="auto"/>
                <w:bottom w:val="none" w:sz="0" w:space="0" w:color="auto"/>
                <w:right w:val="none" w:sz="0" w:space="0" w:color="auto"/>
              </w:divBdr>
              <w:divsChild>
                <w:div w:id="1435712605">
                  <w:marLeft w:val="0"/>
                  <w:marRight w:val="0"/>
                  <w:marTop w:val="0"/>
                  <w:marBottom w:val="0"/>
                  <w:divBdr>
                    <w:top w:val="none" w:sz="0" w:space="0" w:color="auto"/>
                    <w:left w:val="none" w:sz="0" w:space="0" w:color="auto"/>
                    <w:bottom w:val="none" w:sz="0" w:space="0" w:color="auto"/>
                    <w:right w:val="none" w:sz="0" w:space="0" w:color="auto"/>
                  </w:divBdr>
                </w:div>
                <w:div w:id="1745640696">
                  <w:marLeft w:val="0"/>
                  <w:marRight w:val="0"/>
                  <w:marTop w:val="0"/>
                  <w:marBottom w:val="0"/>
                  <w:divBdr>
                    <w:top w:val="none" w:sz="0" w:space="0" w:color="auto"/>
                    <w:left w:val="none" w:sz="0" w:space="0" w:color="auto"/>
                    <w:bottom w:val="none" w:sz="0" w:space="0" w:color="auto"/>
                    <w:right w:val="none" w:sz="0" w:space="0" w:color="auto"/>
                  </w:divBdr>
                </w:div>
                <w:div w:id="1035424417">
                  <w:marLeft w:val="0"/>
                  <w:marRight w:val="0"/>
                  <w:marTop w:val="0"/>
                  <w:marBottom w:val="0"/>
                  <w:divBdr>
                    <w:top w:val="none" w:sz="0" w:space="0" w:color="auto"/>
                    <w:left w:val="none" w:sz="0" w:space="0" w:color="auto"/>
                    <w:bottom w:val="none" w:sz="0" w:space="0" w:color="auto"/>
                    <w:right w:val="none" w:sz="0" w:space="0" w:color="auto"/>
                  </w:divBdr>
                </w:div>
                <w:div w:id="141771864">
                  <w:marLeft w:val="0"/>
                  <w:marRight w:val="0"/>
                  <w:marTop w:val="0"/>
                  <w:marBottom w:val="0"/>
                  <w:divBdr>
                    <w:top w:val="none" w:sz="0" w:space="0" w:color="auto"/>
                    <w:left w:val="none" w:sz="0" w:space="0" w:color="auto"/>
                    <w:bottom w:val="none" w:sz="0" w:space="0" w:color="auto"/>
                    <w:right w:val="none" w:sz="0" w:space="0" w:color="auto"/>
                  </w:divBdr>
                </w:div>
                <w:div w:id="304161153">
                  <w:marLeft w:val="0"/>
                  <w:marRight w:val="0"/>
                  <w:marTop w:val="0"/>
                  <w:marBottom w:val="0"/>
                  <w:divBdr>
                    <w:top w:val="none" w:sz="0" w:space="0" w:color="auto"/>
                    <w:left w:val="none" w:sz="0" w:space="0" w:color="auto"/>
                    <w:bottom w:val="none" w:sz="0" w:space="0" w:color="auto"/>
                    <w:right w:val="none" w:sz="0" w:space="0" w:color="auto"/>
                  </w:divBdr>
                </w:div>
                <w:div w:id="1391538484">
                  <w:marLeft w:val="0"/>
                  <w:marRight w:val="0"/>
                  <w:marTop w:val="0"/>
                  <w:marBottom w:val="0"/>
                  <w:divBdr>
                    <w:top w:val="none" w:sz="0" w:space="0" w:color="auto"/>
                    <w:left w:val="none" w:sz="0" w:space="0" w:color="auto"/>
                    <w:bottom w:val="none" w:sz="0" w:space="0" w:color="auto"/>
                    <w:right w:val="none" w:sz="0" w:space="0" w:color="auto"/>
                  </w:divBdr>
                </w:div>
                <w:div w:id="956957456">
                  <w:marLeft w:val="0"/>
                  <w:marRight w:val="0"/>
                  <w:marTop w:val="0"/>
                  <w:marBottom w:val="0"/>
                  <w:divBdr>
                    <w:top w:val="none" w:sz="0" w:space="0" w:color="auto"/>
                    <w:left w:val="none" w:sz="0" w:space="0" w:color="auto"/>
                    <w:bottom w:val="none" w:sz="0" w:space="0" w:color="auto"/>
                    <w:right w:val="none" w:sz="0" w:space="0" w:color="auto"/>
                  </w:divBdr>
                </w:div>
                <w:div w:id="2079671116">
                  <w:marLeft w:val="0"/>
                  <w:marRight w:val="0"/>
                  <w:marTop w:val="0"/>
                  <w:marBottom w:val="0"/>
                  <w:divBdr>
                    <w:top w:val="none" w:sz="0" w:space="0" w:color="auto"/>
                    <w:left w:val="none" w:sz="0" w:space="0" w:color="auto"/>
                    <w:bottom w:val="none" w:sz="0" w:space="0" w:color="auto"/>
                    <w:right w:val="none" w:sz="0" w:space="0" w:color="auto"/>
                  </w:divBdr>
                </w:div>
              </w:divsChild>
            </w:div>
            <w:div w:id="9481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4832</Words>
  <Characters>28997</Characters>
  <Application>Microsoft Office Word</Application>
  <DocSecurity>0</DocSecurity>
  <Lines>241</Lines>
  <Paragraphs>67</Paragraphs>
  <ScaleCrop>false</ScaleCrop>
  <Company/>
  <LinksUpToDate>false</LinksUpToDate>
  <CharactersWithSpaces>33762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dc:creator>
  <cp:keywords/>
  <dc:description/>
  <cp:lastModifiedBy>Piotr</cp:lastModifiedBy>
  <cp:revision>2</cp:revision>
  <dcterms:created xsi:type="dcterms:W3CDTF">2020-11-30T11:32:00Z</dcterms:created>
  <dcterms:modified xsi:type="dcterms:W3CDTF">2020-11-30T11:33:00Z</dcterms:modified>
</cp:coreProperties>
</file>