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54FF2D" w14:textId="77777777" w:rsidR="00722320" w:rsidRPr="00502C00" w:rsidRDefault="00722320" w:rsidP="0072232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502C00">
        <w:rPr>
          <w:rFonts w:ascii="Times New Roman" w:hAnsi="Times New Roman" w:cs="Times New Roman"/>
          <w:sz w:val="24"/>
          <w:szCs w:val="24"/>
        </w:rPr>
        <w:t>WÓJT GMINY</w:t>
      </w:r>
    </w:p>
    <w:p w14:paraId="4ECE4FCB" w14:textId="77777777" w:rsidR="00722320" w:rsidRPr="00502C00" w:rsidRDefault="00722320" w:rsidP="0072232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502C00">
        <w:rPr>
          <w:rFonts w:ascii="Times New Roman" w:hAnsi="Times New Roman" w:cs="Times New Roman"/>
          <w:sz w:val="24"/>
          <w:szCs w:val="24"/>
        </w:rPr>
        <w:t>Nowy Kawęczyn</w:t>
      </w:r>
    </w:p>
    <w:p w14:paraId="07CD8743" w14:textId="5BD7EE8B" w:rsidR="00722320" w:rsidRDefault="00722320" w:rsidP="00722320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502C00">
        <w:rPr>
          <w:rFonts w:ascii="Times New Roman" w:hAnsi="Times New Roman" w:cs="Times New Roman"/>
          <w:sz w:val="24"/>
          <w:szCs w:val="24"/>
        </w:rPr>
        <w:t>pow. skierniewicki</w:t>
      </w:r>
    </w:p>
    <w:p w14:paraId="47C372F4" w14:textId="07B6F867" w:rsidR="00945ACA" w:rsidRDefault="00945ACA" w:rsidP="00945ACA">
      <w:pPr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Nowy Kawęczyn, dn. </w:t>
      </w:r>
      <w:r w:rsidR="00794905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.</w:t>
      </w:r>
      <w:r w:rsidR="007D0523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EB433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r.</w:t>
      </w:r>
    </w:p>
    <w:p w14:paraId="301DCFC3" w14:textId="4B0B504E" w:rsidR="00945ACA" w:rsidRDefault="00945ACA" w:rsidP="00945ACA">
      <w:p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RG.6733.</w:t>
      </w:r>
      <w:r w:rsidR="00EB4338">
        <w:rPr>
          <w:rFonts w:ascii="Times New Roman" w:hAnsi="Times New Roman" w:cs="Times New Roman"/>
          <w:sz w:val="28"/>
          <w:szCs w:val="28"/>
        </w:rPr>
        <w:t>0</w:t>
      </w:r>
      <w:r w:rsidR="0079490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2370BC">
        <w:rPr>
          <w:rFonts w:ascii="Times New Roman" w:hAnsi="Times New Roman" w:cs="Times New Roman"/>
          <w:sz w:val="28"/>
          <w:szCs w:val="28"/>
        </w:rPr>
        <w:t>20</w:t>
      </w:r>
    </w:p>
    <w:p w14:paraId="02B82C82" w14:textId="77777777" w:rsidR="00945ACA" w:rsidRDefault="00945ACA" w:rsidP="00945ACA">
      <w:pPr>
        <w:spacing w:after="2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</w:t>
      </w:r>
    </w:p>
    <w:p w14:paraId="6E902155" w14:textId="77777777" w:rsidR="00945ACA" w:rsidRDefault="00945ACA" w:rsidP="00945ACA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Wójta Gminy Nowy Kawęczyn</w:t>
      </w:r>
    </w:p>
    <w:p w14:paraId="2A5BBD3B" w14:textId="77777777" w:rsidR="00945ACA" w:rsidRDefault="00945ACA" w:rsidP="00945ACA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                                    w sprawie wydania decyzji</w:t>
      </w:r>
    </w:p>
    <w:p w14:paraId="1C775AE0" w14:textId="77777777" w:rsidR="00945ACA" w:rsidRDefault="00945ACA" w:rsidP="00945ACA">
      <w:pPr>
        <w:keepNext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ustaleniu lokalizacji inwestycji celu publicznego</w:t>
      </w:r>
    </w:p>
    <w:p w14:paraId="29E60012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9D6AF5" w14:textId="00F2E27F" w:rsidR="00945ACA" w:rsidRDefault="00945ACA" w:rsidP="00945AC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Zgodnie z art. 53 ust.1 ustawy z dnia 27 marca 2003 r. o planowaniu</w:t>
      </w:r>
      <w:r>
        <w:rPr>
          <w:rFonts w:ascii="Times New Roman" w:hAnsi="Times New Roman" w:cs="Times New Roman"/>
          <w:sz w:val="28"/>
          <w:szCs w:val="28"/>
        </w:rPr>
        <w:br/>
        <w:t>i zagospodarowaniu przestrzennym / t.j. Dz.U. z 20</w:t>
      </w:r>
      <w:r w:rsidR="00EB4338">
        <w:rPr>
          <w:rFonts w:ascii="Times New Roman" w:hAnsi="Times New Roman" w:cs="Times New Roman"/>
          <w:sz w:val="28"/>
          <w:szCs w:val="28"/>
        </w:rPr>
        <w:t xml:space="preserve">20 </w:t>
      </w:r>
      <w:r>
        <w:rPr>
          <w:rFonts w:ascii="Times New Roman" w:hAnsi="Times New Roman" w:cs="Times New Roman"/>
          <w:sz w:val="28"/>
          <w:szCs w:val="28"/>
        </w:rPr>
        <w:t xml:space="preserve">r. poz. </w:t>
      </w:r>
      <w:r w:rsidR="00EB4338">
        <w:rPr>
          <w:rFonts w:ascii="Times New Roman" w:hAnsi="Times New Roman" w:cs="Times New Roman"/>
          <w:sz w:val="28"/>
          <w:szCs w:val="28"/>
        </w:rPr>
        <w:t>293</w:t>
      </w:r>
      <w:r>
        <w:rPr>
          <w:rFonts w:ascii="Times New Roman" w:hAnsi="Times New Roman" w:cs="Times New Roman"/>
          <w:sz w:val="28"/>
          <w:szCs w:val="28"/>
        </w:rPr>
        <w:t>/ oraz art. 49 i art. 61 §4 ustawy z dnia 14 czerwca 1960 r. – Kodeks postępowania administracyjnego /t.j. Dz. U. z 20</w:t>
      </w:r>
      <w:r w:rsidR="00EB433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r. poz. </w:t>
      </w:r>
      <w:r w:rsidR="00EB4338">
        <w:rPr>
          <w:rFonts w:ascii="Times New Roman" w:hAnsi="Times New Roman" w:cs="Times New Roman"/>
          <w:sz w:val="28"/>
          <w:szCs w:val="28"/>
        </w:rPr>
        <w:t>256</w:t>
      </w:r>
      <w:r>
        <w:rPr>
          <w:rFonts w:ascii="Times New Roman" w:hAnsi="Times New Roman" w:cs="Times New Roman"/>
          <w:sz w:val="28"/>
          <w:szCs w:val="28"/>
        </w:rPr>
        <w:t xml:space="preserve"> ze zm./</w:t>
      </w:r>
    </w:p>
    <w:p w14:paraId="6D1D3096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DDE6CD" w14:textId="77777777" w:rsidR="00945ACA" w:rsidRDefault="00945ACA" w:rsidP="00945AC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a w i a d a m i a m,</w:t>
      </w:r>
    </w:p>
    <w:p w14:paraId="6618FD79" w14:textId="65617905" w:rsidR="00794905" w:rsidRPr="00794905" w:rsidRDefault="00CB5EE2" w:rsidP="007949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5F1F7D">
        <w:rPr>
          <w:rFonts w:ascii="Times New Roman" w:eastAsia="Times New Roman" w:hAnsi="Times New Roman" w:cs="Times New Roman"/>
          <w:sz w:val="28"/>
          <w:szCs w:val="28"/>
        </w:rPr>
        <w:t>że na wniosek</w:t>
      </w:r>
      <w:r w:rsidRPr="005F1F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F1F7D">
        <w:rPr>
          <w:rFonts w:ascii="Times New Roman" w:eastAsia="Times New Roman" w:hAnsi="Times New Roman" w:cs="Times New Roman"/>
          <w:color w:val="000000"/>
          <w:sz w:val="28"/>
          <w:szCs w:val="28"/>
        </w:rPr>
        <w:t>z dnia</w:t>
      </w:r>
      <w:r w:rsidRPr="005F1F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03.09</w:t>
      </w:r>
      <w:r w:rsidRPr="007C060C">
        <w:rPr>
          <w:rFonts w:ascii="Times New Roman" w:hAnsi="Times New Roman" w:cs="Times New Roman"/>
          <w:b/>
          <w:sz w:val="28"/>
          <w:szCs w:val="28"/>
        </w:rPr>
        <w:t>.20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7C060C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EB4A28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x-none"/>
        </w:rPr>
        <w:t xml:space="preserve"> </w:t>
      </w:r>
      <w:r w:rsidRPr="005F1F7D">
        <w:rPr>
          <w:rFonts w:ascii="Times New Roman" w:hAnsi="Times New Roman" w:cs="Times New Roman"/>
          <w:sz w:val="28"/>
          <w:szCs w:val="28"/>
        </w:rPr>
        <w:t>/data wpływu wniosku/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x-none"/>
        </w:rPr>
        <w:t xml:space="preserve"> </w:t>
      </w:r>
      <w:r w:rsidRPr="007C060C">
        <w:rPr>
          <w:rFonts w:ascii="Times New Roman" w:hAnsi="Times New Roman" w:cs="Times New Roman"/>
          <w:sz w:val="28"/>
          <w:szCs w:val="28"/>
        </w:rPr>
        <w:t xml:space="preserve">PGE Dystrybucja S.A. ul. Garbarska 21A, 20-340 Lublin, </w:t>
      </w:r>
      <w:r w:rsidRPr="007C060C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pełnomocnika: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>Zbigniewa Wrony</w:t>
      </w:r>
      <w:r w:rsidRPr="007C06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w dniu </w:t>
      </w:r>
      <w:r w:rsidR="0079490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.11.2020 r.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wydana została decyzja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o ustaleniu lokalizacji inwestycji celu publicznego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dla inwestycji polegającej na:</w:t>
      </w:r>
      <w:r w:rsidR="007D0523" w:rsidRPr="007D0523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bookmarkStart w:id="0" w:name="_Hlk54852220"/>
      <w:r w:rsidR="00794905" w:rsidRPr="00794905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Przebudowa istniejącej napowietrznej sieci elektroenergetycznej niskiego napięcia 0,4kV.</w:t>
      </w:r>
    </w:p>
    <w:p w14:paraId="016C50FC" w14:textId="67C0E8FD" w:rsidR="00CB5EE2" w:rsidRPr="00CB5EE2" w:rsidRDefault="00794905" w:rsidP="0079490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794905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Lokalizacja inwestycji: Esterka, obręb 0006 Esterka, dz. nr ew. 53/3, 51, 47/2, 48/2, 68, 73/2; gm. Nowy Kawęczyn.</w:t>
      </w:r>
      <w:r w:rsidR="00CB5EE2" w:rsidRPr="00CB5EE2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pl-PL"/>
        </w:rPr>
        <w:t>;</w:t>
      </w:r>
    </w:p>
    <w:bookmarkEnd w:id="0"/>
    <w:p w14:paraId="79395B2A" w14:textId="336B8633" w:rsidR="0060360E" w:rsidRPr="0060360E" w:rsidRDefault="0060360E" w:rsidP="00CB5E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2BCF191C" w14:textId="77777777" w:rsidR="00945ACA" w:rsidRDefault="00945ACA" w:rsidP="00945AC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</w:p>
    <w:p w14:paraId="430313E6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Zgodnie z art. 49 Kpa zawiadomienie uznaje się za dokonane po upływie 14 dni od dnia publicznego ogłoszenia. </w:t>
      </w:r>
    </w:p>
    <w:p w14:paraId="681F3864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10C34C5E" w14:textId="6D9390E1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Dokumenty dotyczące projektowanego przedsięwzięcia znajdują się w Urzędzie Gminy Nowy Kawęczyn – pokój nr </w:t>
      </w:r>
      <w:r w:rsidR="00EB4338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7</w:t>
      </w:r>
    </w:p>
    <w:p w14:paraId="2F55652D" w14:textId="77777777" w:rsidR="00945ACA" w:rsidRDefault="00945ACA" w:rsidP="00945AC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14:paraId="5458AC14" w14:textId="77777777" w:rsidR="000A6F26" w:rsidRPr="000A6F26" w:rsidRDefault="000A6F26" w:rsidP="000A6F2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</w:pPr>
      <w:r w:rsidRPr="000A6F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pl-PL"/>
        </w:rPr>
        <w:t>Wnioski w formie pisemnej można składać w sekretariacie Urzędu Gminy Nowy Kawęczyn w godzinach pracy urzędu oraz pocztą w terminie 14 dni, od daty podania obwieszczenia do publicznej wiadomości.</w:t>
      </w:r>
    </w:p>
    <w:p w14:paraId="5EF59A32" w14:textId="77777777" w:rsidR="00722320" w:rsidRPr="00502C00" w:rsidRDefault="00722320" w:rsidP="00722320">
      <w:pPr>
        <w:spacing w:line="259" w:lineRule="auto"/>
        <w:ind w:left="6372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2C00">
        <w:rPr>
          <w:rFonts w:ascii="Times New Roman" w:eastAsia="Calibri" w:hAnsi="Times New Roman" w:cs="Times New Roman"/>
          <w:sz w:val="24"/>
          <w:szCs w:val="24"/>
        </w:rPr>
        <w:t>WÓJT</w:t>
      </w:r>
    </w:p>
    <w:p w14:paraId="141E07D7" w14:textId="69C1A0CA" w:rsidR="00AF32EC" w:rsidRPr="00722320" w:rsidRDefault="00D65758" w:rsidP="00722320">
      <w:pPr>
        <w:spacing w:line="259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/-/  </w:t>
      </w:r>
      <w:r w:rsidR="00722320" w:rsidRPr="00502C00">
        <w:rPr>
          <w:rFonts w:ascii="Times New Roman" w:eastAsia="Calibri" w:hAnsi="Times New Roman" w:cs="Times New Roman"/>
          <w:sz w:val="24"/>
          <w:szCs w:val="24"/>
        </w:rPr>
        <w:t>Włodzimierz Ciok</w:t>
      </w:r>
    </w:p>
    <w:sectPr w:rsidR="00AF32EC" w:rsidRPr="007223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722"/>
    <w:rsid w:val="000A6F26"/>
    <w:rsid w:val="001E5722"/>
    <w:rsid w:val="002370BC"/>
    <w:rsid w:val="00360737"/>
    <w:rsid w:val="00514BD9"/>
    <w:rsid w:val="0060360E"/>
    <w:rsid w:val="006E0450"/>
    <w:rsid w:val="00722320"/>
    <w:rsid w:val="00794905"/>
    <w:rsid w:val="007D0523"/>
    <w:rsid w:val="008C55F0"/>
    <w:rsid w:val="00945ACA"/>
    <w:rsid w:val="00AF32EC"/>
    <w:rsid w:val="00C11E93"/>
    <w:rsid w:val="00C30D5F"/>
    <w:rsid w:val="00CB5EE2"/>
    <w:rsid w:val="00D65758"/>
    <w:rsid w:val="00EB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1FC27"/>
  <w15:chartTrackingRefBased/>
  <w15:docId w15:val="{5A2E9BC9-CB06-4E21-846B-67D61BC76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AC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unhideWhenUsed/>
    <w:rsid w:val="008C55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8C55F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Kasia</cp:lastModifiedBy>
  <cp:revision>16</cp:revision>
  <cp:lastPrinted>2020-11-19T08:35:00Z</cp:lastPrinted>
  <dcterms:created xsi:type="dcterms:W3CDTF">2019-09-06T06:52:00Z</dcterms:created>
  <dcterms:modified xsi:type="dcterms:W3CDTF">2020-11-24T13:54:00Z</dcterms:modified>
</cp:coreProperties>
</file>