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5F2" w:rsidRPr="004D15F2" w:rsidRDefault="004D15F2" w:rsidP="004D15F2">
      <w:pPr>
        <w:pBdr>
          <w:bottom w:val="single" w:sz="6" w:space="1" w:color="auto"/>
        </w:pBdr>
        <w:spacing w:after="0" w:line="240" w:lineRule="auto"/>
        <w:jc w:val="center"/>
        <w:rPr>
          <w:rFonts w:ascii="Arial" w:eastAsia="Times New Roman" w:hAnsi="Arial" w:cs="Arial"/>
          <w:vanish/>
          <w:sz w:val="16"/>
          <w:szCs w:val="16"/>
          <w:lang w:eastAsia="pl-PL"/>
        </w:rPr>
      </w:pPr>
      <w:r w:rsidRPr="004D15F2">
        <w:rPr>
          <w:rFonts w:ascii="Arial" w:eastAsia="Times New Roman" w:hAnsi="Arial" w:cs="Arial"/>
          <w:vanish/>
          <w:sz w:val="16"/>
          <w:szCs w:val="16"/>
          <w:lang w:eastAsia="pl-PL"/>
        </w:rPr>
        <w:t>Początek formularza</w:t>
      </w:r>
    </w:p>
    <w:p w:rsidR="004D15F2" w:rsidRPr="004D15F2" w:rsidRDefault="004D15F2" w:rsidP="004D15F2">
      <w:pPr>
        <w:spacing w:after="24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Ogłoszenie </w:t>
      </w:r>
      <w:proofErr w:type="spellStart"/>
      <w:r w:rsidRPr="004D15F2">
        <w:rPr>
          <w:rFonts w:ascii="Times New Roman" w:eastAsia="Times New Roman" w:hAnsi="Times New Roman" w:cs="Times New Roman"/>
          <w:sz w:val="24"/>
          <w:szCs w:val="24"/>
          <w:lang w:eastAsia="pl-PL"/>
        </w:rPr>
        <w:t>nr</w:t>
      </w:r>
      <w:proofErr w:type="spellEnd"/>
      <w:r w:rsidRPr="004D15F2">
        <w:rPr>
          <w:rFonts w:ascii="Times New Roman" w:eastAsia="Times New Roman" w:hAnsi="Times New Roman" w:cs="Times New Roman"/>
          <w:sz w:val="24"/>
          <w:szCs w:val="24"/>
          <w:lang w:eastAsia="pl-PL"/>
        </w:rPr>
        <w:t xml:space="preserve"> 556459-N-2019 z dnia 2019-06-04 r. </w:t>
      </w:r>
    </w:p>
    <w:p w:rsidR="004D15F2" w:rsidRPr="004D15F2" w:rsidRDefault="004D15F2" w:rsidP="004D15F2">
      <w:pPr>
        <w:spacing w:after="0" w:line="240" w:lineRule="auto"/>
        <w:jc w:val="center"/>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Urząd Gminy w Nowym Kawęczynie: Budowa boiska wielofunkcyjnego w miejscowości Nowy Dwór-Parcela</w:t>
      </w:r>
      <w:r w:rsidRPr="004D15F2">
        <w:rPr>
          <w:rFonts w:ascii="Times New Roman" w:eastAsia="Times New Roman" w:hAnsi="Times New Roman" w:cs="Times New Roman"/>
          <w:sz w:val="24"/>
          <w:szCs w:val="24"/>
          <w:lang w:eastAsia="pl-PL"/>
        </w:rPr>
        <w:br/>
        <w:t xml:space="preserve">OGŁOSZENIE O ZAMÓWIENIU -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Zamieszczanie ogłoszenia:</w:t>
      </w:r>
      <w:r w:rsidRPr="004D15F2">
        <w:rPr>
          <w:rFonts w:ascii="Times New Roman" w:eastAsia="Times New Roman" w:hAnsi="Times New Roman" w:cs="Times New Roman"/>
          <w:sz w:val="24"/>
          <w:szCs w:val="24"/>
          <w:lang w:eastAsia="pl-PL"/>
        </w:rPr>
        <w:t xml:space="preserve"> Zamieszczanie obowiązkowe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Ogłoszenie dotyczy:</w:t>
      </w:r>
      <w:r w:rsidRPr="004D15F2">
        <w:rPr>
          <w:rFonts w:ascii="Times New Roman" w:eastAsia="Times New Roman" w:hAnsi="Times New Roman" w:cs="Times New Roman"/>
          <w:sz w:val="24"/>
          <w:szCs w:val="24"/>
          <w:lang w:eastAsia="pl-PL"/>
        </w:rPr>
        <w:t xml:space="preserve"> Zamówienia publicznego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Nazwa projektu lub programu</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D15F2">
        <w:rPr>
          <w:rFonts w:ascii="Times New Roman" w:eastAsia="Times New Roman" w:hAnsi="Times New Roman" w:cs="Times New Roman"/>
          <w:sz w:val="24"/>
          <w:szCs w:val="24"/>
          <w:lang w:eastAsia="pl-PL"/>
        </w:rPr>
        <w:t>Pzp</w:t>
      </w:r>
      <w:proofErr w:type="spellEnd"/>
      <w:r w:rsidRPr="004D15F2">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u w:val="single"/>
          <w:lang w:eastAsia="pl-PL"/>
        </w:rPr>
        <w:t>SEKCJA I: ZAMAWIAJĄCY</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Postępowanie przeprowadza centralny zamawiający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Informacje na temat podmiotu któremu zamawiający powierzył/powierzyli prowadzenie postępowania:</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Postępowanie jest przeprowadzane wspólnie przez zamawiających</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w:t>
      </w:r>
      <w:proofErr w:type="spellStart"/>
      <w:r w:rsidRPr="004D15F2">
        <w:rPr>
          <w:rFonts w:ascii="Times New Roman" w:eastAsia="Times New Roman" w:hAnsi="Times New Roman" w:cs="Times New Roman"/>
          <w:b/>
          <w:bCs/>
          <w:sz w:val="24"/>
          <w:szCs w:val="24"/>
          <w:lang w:eastAsia="pl-PL"/>
        </w:rPr>
        <w:t>prawo</w:t>
      </w:r>
      <w:proofErr w:type="spellEnd"/>
      <w:r w:rsidRPr="004D15F2">
        <w:rPr>
          <w:rFonts w:ascii="Times New Roman" w:eastAsia="Times New Roman" w:hAnsi="Times New Roman" w:cs="Times New Roman"/>
          <w:b/>
          <w:bCs/>
          <w:sz w:val="24"/>
          <w:szCs w:val="24"/>
          <w:lang w:eastAsia="pl-PL"/>
        </w:rPr>
        <w:t xml:space="preserve"> zamówień publicznych:</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Informacje dodatkowe:</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 1) NAZWA I ADRES: </w:t>
      </w:r>
      <w:r w:rsidRPr="004D15F2">
        <w:rPr>
          <w:rFonts w:ascii="Times New Roman" w:eastAsia="Times New Roman" w:hAnsi="Times New Roman" w:cs="Times New Roman"/>
          <w:sz w:val="24"/>
          <w:szCs w:val="24"/>
          <w:lang w:eastAsia="pl-PL"/>
        </w:rPr>
        <w:t xml:space="preserve">Urząd Gminy w Nowym Kawęczynie, krajowy numer identyfikacyjny 54364000000000, ul. Nowy Kawęczyn  32 , 96-115  Nowy Kawęczyn, woj. łódzkie, państwo Polska, tel. 468 314 289, e-mail inwestycje@ugkaweczyn.pl, faks 468 314 289. </w:t>
      </w:r>
      <w:r w:rsidRPr="004D15F2">
        <w:rPr>
          <w:rFonts w:ascii="Times New Roman" w:eastAsia="Times New Roman" w:hAnsi="Times New Roman" w:cs="Times New Roman"/>
          <w:sz w:val="24"/>
          <w:szCs w:val="24"/>
          <w:lang w:eastAsia="pl-PL"/>
        </w:rPr>
        <w:br/>
        <w:t xml:space="preserve">Adres strony internetowej (URL): www.ugkaweczyn.pl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lastRenderedPageBreak/>
        <w:t xml:space="preserve">Adres profilu nabywcy: </w:t>
      </w:r>
      <w:r w:rsidRPr="004D15F2">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 2) RODZAJ ZAMAWIAJĄCEGO: </w:t>
      </w:r>
      <w:r w:rsidRPr="004D15F2">
        <w:rPr>
          <w:rFonts w:ascii="Times New Roman" w:eastAsia="Times New Roman" w:hAnsi="Times New Roman" w:cs="Times New Roman"/>
          <w:sz w:val="24"/>
          <w:szCs w:val="24"/>
          <w:lang w:eastAsia="pl-PL"/>
        </w:rPr>
        <w:t xml:space="preserve">Administracja samorządowa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I.3) WSPÓLNE UDZIELANIE ZAMÓWIENIA </w:t>
      </w:r>
      <w:r w:rsidRPr="004D15F2">
        <w:rPr>
          <w:rFonts w:ascii="Times New Roman" w:eastAsia="Times New Roman" w:hAnsi="Times New Roman" w:cs="Times New Roman"/>
          <w:b/>
          <w:bCs/>
          <w:i/>
          <w:iCs/>
          <w:sz w:val="24"/>
          <w:szCs w:val="24"/>
          <w:lang w:eastAsia="pl-PL"/>
        </w:rPr>
        <w:t>(jeżeli dotyczy)</w:t>
      </w:r>
      <w:r w:rsidRPr="004D15F2">
        <w:rPr>
          <w:rFonts w:ascii="Times New Roman" w:eastAsia="Times New Roman" w:hAnsi="Times New Roman" w:cs="Times New Roman"/>
          <w:b/>
          <w:bCs/>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I.4) KOMUNIKACJA: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Tak </w:t>
      </w:r>
      <w:r w:rsidRPr="004D15F2">
        <w:rPr>
          <w:rFonts w:ascii="Times New Roman" w:eastAsia="Times New Roman" w:hAnsi="Times New Roman" w:cs="Times New Roman"/>
          <w:sz w:val="24"/>
          <w:szCs w:val="24"/>
          <w:lang w:eastAsia="pl-PL"/>
        </w:rPr>
        <w:br/>
        <w:t xml:space="preserve">http://ugkaweczyn.bip2nd.maxus.com.pl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Tak </w:t>
      </w:r>
      <w:r w:rsidRPr="004D15F2">
        <w:rPr>
          <w:rFonts w:ascii="Times New Roman" w:eastAsia="Times New Roman" w:hAnsi="Times New Roman" w:cs="Times New Roman"/>
          <w:sz w:val="24"/>
          <w:szCs w:val="24"/>
          <w:lang w:eastAsia="pl-PL"/>
        </w:rPr>
        <w:br/>
        <w:t xml:space="preserve">http://ugkaweczyn.bip2nd.maxus.com.pl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Oferty lub wnioski o dopuszczenie do udziału w postępowaniu należy przesyłać:</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Elektronicznie</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t xml:space="preserve">adres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Nie </w:t>
      </w:r>
      <w:r w:rsidRPr="004D15F2">
        <w:rPr>
          <w:rFonts w:ascii="Times New Roman" w:eastAsia="Times New Roman" w:hAnsi="Times New Roman" w:cs="Times New Roman"/>
          <w:sz w:val="24"/>
          <w:szCs w:val="24"/>
          <w:lang w:eastAsia="pl-PL"/>
        </w:rPr>
        <w:br/>
        <w:t xml:space="preserve">Inny sposób: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Nie </w:t>
      </w:r>
      <w:r w:rsidRPr="004D15F2">
        <w:rPr>
          <w:rFonts w:ascii="Times New Roman" w:eastAsia="Times New Roman" w:hAnsi="Times New Roman" w:cs="Times New Roman"/>
          <w:sz w:val="24"/>
          <w:szCs w:val="24"/>
          <w:lang w:eastAsia="pl-PL"/>
        </w:rPr>
        <w:br/>
        <w:t xml:space="preserve">Inny sposób: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Adres: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lastRenderedPageBreak/>
        <w:br/>
      </w:r>
      <w:r w:rsidRPr="004D15F2">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u w:val="single"/>
          <w:lang w:eastAsia="pl-PL"/>
        </w:rPr>
        <w:t xml:space="preserve">SEKCJA II: PRZEDMIOT ZAMÓWIENIA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II.1) Nazwa nadana zamówieniu przez zamawiającego: </w:t>
      </w:r>
      <w:r w:rsidRPr="004D15F2">
        <w:rPr>
          <w:rFonts w:ascii="Times New Roman" w:eastAsia="Times New Roman" w:hAnsi="Times New Roman" w:cs="Times New Roman"/>
          <w:sz w:val="24"/>
          <w:szCs w:val="24"/>
          <w:lang w:eastAsia="pl-PL"/>
        </w:rPr>
        <w:t xml:space="preserve">Budowa boiska wielofunkcyjnego w miejscowości Nowy Dwór-Parcela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Numer referencyjny: </w:t>
      </w:r>
      <w:r w:rsidRPr="004D15F2">
        <w:rPr>
          <w:rFonts w:ascii="Times New Roman" w:eastAsia="Times New Roman" w:hAnsi="Times New Roman" w:cs="Times New Roman"/>
          <w:sz w:val="24"/>
          <w:szCs w:val="24"/>
          <w:lang w:eastAsia="pl-PL"/>
        </w:rPr>
        <w:t xml:space="preserve">RG.271.5.2019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D15F2" w:rsidRPr="004D15F2" w:rsidRDefault="004D15F2" w:rsidP="004D15F2">
      <w:pPr>
        <w:spacing w:after="0" w:line="240" w:lineRule="auto"/>
        <w:jc w:val="both"/>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II.2) Rodzaj zamówienia: </w:t>
      </w:r>
      <w:r w:rsidRPr="004D15F2">
        <w:rPr>
          <w:rFonts w:ascii="Times New Roman" w:eastAsia="Times New Roman" w:hAnsi="Times New Roman" w:cs="Times New Roman"/>
          <w:sz w:val="24"/>
          <w:szCs w:val="24"/>
          <w:lang w:eastAsia="pl-PL"/>
        </w:rPr>
        <w:t xml:space="preserve">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II.3) Informacja o możliwości składania ofert częściowych</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Zamówienie podzielone jest na części: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Oferty lub wnioski o dopuszczenie do udziału w postępowaniu można składać w odniesieniu do:</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Zamawiający zastrzega sobie </w:t>
      </w:r>
      <w:proofErr w:type="spellStart"/>
      <w:r w:rsidRPr="004D15F2">
        <w:rPr>
          <w:rFonts w:ascii="Times New Roman" w:eastAsia="Times New Roman" w:hAnsi="Times New Roman" w:cs="Times New Roman"/>
          <w:b/>
          <w:bCs/>
          <w:sz w:val="24"/>
          <w:szCs w:val="24"/>
          <w:lang w:eastAsia="pl-PL"/>
        </w:rPr>
        <w:t>prawo</w:t>
      </w:r>
      <w:proofErr w:type="spellEnd"/>
      <w:r w:rsidRPr="004D15F2">
        <w:rPr>
          <w:rFonts w:ascii="Times New Roman" w:eastAsia="Times New Roman" w:hAnsi="Times New Roman" w:cs="Times New Roman"/>
          <w:b/>
          <w:bCs/>
          <w:sz w:val="24"/>
          <w:szCs w:val="24"/>
          <w:lang w:eastAsia="pl-PL"/>
        </w:rPr>
        <w:t xml:space="preserve"> do udzielenia łącznie następujących części lub grup części:</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II.4) Krótki opis przedmiotu zamówienia </w:t>
      </w:r>
      <w:r w:rsidRPr="004D15F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D15F2">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proofErr w:type="spellStart"/>
      <w:r w:rsidRPr="004D15F2">
        <w:rPr>
          <w:rFonts w:ascii="Times New Roman" w:eastAsia="Times New Roman" w:hAnsi="Times New Roman" w:cs="Times New Roman"/>
          <w:b/>
          <w:bCs/>
          <w:sz w:val="24"/>
          <w:szCs w:val="24"/>
          <w:lang w:eastAsia="pl-PL"/>
        </w:rPr>
        <w:t>budowlane</w:t>
      </w:r>
      <w:proofErr w:type="spellEnd"/>
      <w:r w:rsidRPr="004D15F2">
        <w:rPr>
          <w:rFonts w:ascii="Times New Roman" w:eastAsia="Times New Roman" w:hAnsi="Times New Roman" w:cs="Times New Roman"/>
          <w:b/>
          <w:bCs/>
          <w:sz w:val="24"/>
          <w:szCs w:val="24"/>
          <w:lang w:eastAsia="pl-PL"/>
        </w:rPr>
        <w:t xml:space="preserve">: </w:t>
      </w:r>
      <w:r w:rsidRPr="004D15F2">
        <w:rPr>
          <w:rFonts w:ascii="Times New Roman" w:eastAsia="Times New Roman" w:hAnsi="Times New Roman" w:cs="Times New Roman"/>
          <w:sz w:val="24"/>
          <w:szCs w:val="24"/>
          <w:lang w:eastAsia="pl-PL"/>
        </w:rPr>
        <w:t xml:space="preserve">Przewiduje się budowę boiska wielofunkcyjnego z nawierzchnią syntetyczną typu natrysk o wymiarach płyty 15,10m x 28,13m wraz ze strefą wybiegu wokół płyty o szerokości 1,50m. Z trzech stron obiektu projektuje się </w:t>
      </w:r>
      <w:proofErr w:type="spellStart"/>
      <w:r w:rsidRPr="004D15F2">
        <w:rPr>
          <w:rFonts w:ascii="Times New Roman" w:eastAsia="Times New Roman" w:hAnsi="Times New Roman" w:cs="Times New Roman"/>
          <w:sz w:val="24"/>
          <w:szCs w:val="24"/>
          <w:lang w:eastAsia="pl-PL"/>
        </w:rPr>
        <w:t>piłkochwyty</w:t>
      </w:r>
      <w:proofErr w:type="spellEnd"/>
      <w:r w:rsidRPr="004D15F2">
        <w:rPr>
          <w:rFonts w:ascii="Times New Roman" w:eastAsia="Times New Roman" w:hAnsi="Times New Roman" w:cs="Times New Roman"/>
          <w:sz w:val="24"/>
          <w:szCs w:val="24"/>
          <w:lang w:eastAsia="pl-PL"/>
        </w:rPr>
        <w:t xml:space="preserve">. Boisko powstanie na terenie rekreacyjnym przy istniejącym placu zabaw oraz budynku szkoły i służyć będzie rekreacji dzieci i młodzieży szkolnej oraz mieszkańców gminy Nowy Kawęczyn. Obszar przeznaczony pod budowę boiska jest niezadrzewiony. W związku z prowadzonymi robotami nie przewiduje się wycinki drzew.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II.5) Główny kod CPV: </w:t>
      </w:r>
      <w:r w:rsidRPr="004D15F2">
        <w:rPr>
          <w:rFonts w:ascii="Times New Roman" w:eastAsia="Times New Roman" w:hAnsi="Times New Roman" w:cs="Times New Roman"/>
          <w:sz w:val="24"/>
          <w:szCs w:val="24"/>
          <w:lang w:eastAsia="pl-PL"/>
        </w:rPr>
        <w:t xml:space="preserve">45212200-8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Dodatkowe kody CPV:</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II.6) Całkowita wartość zamówienia </w:t>
      </w:r>
      <w:r w:rsidRPr="004D15F2">
        <w:rPr>
          <w:rFonts w:ascii="Times New Roman" w:eastAsia="Times New Roman" w:hAnsi="Times New Roman" w:cs="Times New Roman"/>
          <w:i/>
          <w:iCs/>
          <w:sz w:val="24"/>
          <w:szCs w:val="24"/>
          <w:lang w:eastAsia="pl-PL"/>
        </w:rPr>
        <w:t>(jeżeli zamawiający podaje informacje o wartości zamówienia)</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Wartość bez VAT: </w:t>
      </w:r>
      <w:r w:rsidRPr="004D15F2">
        <w:rPr>
          <w:rFonts w:ascii="Times New Roman" w:eastAsia="Times New Roman" w:hAnsi="Times New Roman" w:cs="Times New Roman"/>
          <w:sz w:val="24"/>
          <w:szCs w:val="24"/>
          <w:lang w:eastAsia="pl-PL"/>
        </w:rPr>
        <w:br/>
        <w:t xml:space="preserve">Waluta: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lastRenderedPageBreak/>
        <w:br/>
      </w:r>
      <w:r w:rsidRPr="004D15F2">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4D15F2">
        <w:rPr>
          <w:rFonts w:ascii="Times New Roman" w:eastAsia="Times New Roman" w:hAnsi="Times New Roman" w:cs="Times New Roman"/>
          <w:b/>
          <w:bCs/>
          <w:sz w:val="24"/>
          <w:szCs w:val="24"/>
          <w:lang w:eastAsia="pl-PL"/>
        </w:rPr>
        <w:t>pkt</w:t>
      </w:r>
      <w:proofErr w:type="spellEnd"/>
      <w:r w:rsidRPr="004D15F2">
        <w:rPr>
          <w:rFonts w:ascii="Times New Roman" w:eastAsia="Times New Roman" w:hAnsi="Times New Roman" w:cs="Times New Roman"/>
          <w:b/>
          <w:bCs/>
          <w:sz w:val="24"/>
          <w:szCs w:val="24"/>
          <w:lang w:eastAsia="pl-PL"/>
        </w:rPr>
        <w:t xml:space="preserve"> 6 i 7 lub w art. 134 ust. 6 </w:t>
      </w:r>
      <w:proofErr w:type="spellStart"/>
      <w:r w:rsidRPr="004D15F2">
        <w:rPr>
          <w:rFonts w:ascii="Times New Roman" w:eastAsia="Times New Roman" w:hAnsi="Times New Roman" w:cs="Times New Roman"/>
          <w:b/>
          <w:bCs/>
          <w:sz w:val="24"/>
          <w:szCs w:val="24"/>
          <w:lang w:eastAsia="pl-PL"/>
        </w:rPr>
        <w:t>pkt</w:t>
      </w:r>
      <w:proofErr w:type="spellEnd"/>
      <w:r w:rsidRPr="004D15F2">
        <w:rPr>
          <w:rFonts w:ascii="Times New Roman" w:eastAsia="Times New Roman" w:hAnsi="Times New Roman" w:cs="Times New Roman"/>
          <w:b/>
          <w:bCs/>
          <w:sz w:val="24"/>
          <w:szCs w:val="24"/>
          <w:lang w:eastAsia="pl-PL"/>
        </w:rPr>
        <w:t xml:space="preserve"> 3 ustawy </w:t>
      </w:r>
      <w:proofErr w:type="spellStart"/>
      <w:r w:rsidRPr="004D15F2">
        <w:rPr>
          <w:rFonts w:ascii="Times New Roman" w:eastAsia="Times New Roman" w:hAnsi="Times New Roman" w:cs="Times New Roman"/>
          <w:b/>
          <w:bCs/>
          <w:sz w:val="24"/>
          <w:szCs w:val="24"/>
          <w:lang w:eastAsia="pl-PL"/>
        </w:rPr>
        <w:t>Pzp</w:t>
      </w:r>
      <w:proofErr w:type="spellEnd"/>
      <w:r w:rsidRPr="004D15F2">
        <w:rPr>
          <w:rFonts w:ascii="Times New Roman" w:eastAsia="Times New Roman" w:hAnsi="Times New Roman" w:cs="Times New Roman"/>
          <w:b/>
          <w:bCs/>
          <w:sz w:val="24"/>
          <w:szCs w:val="24"/>
          <w:lang w:eastAsia="pl-PL"/>
        </w:rPr>
        <w:t xml:space="preserve">: </w:t>
      </w: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6 lub w art. 134 ust. 6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3 ustawy </w:t>
      </w:r>
      <w:proofErr w:type="spellStart"/>
      <w:r w:rsidRPr="004D15F2">
        <w:rPr>
          <w:rFonts w:ascii="Times New Roman" w:eastAsia="Times New Roman" w:hAnsi="Times New Roman" w:cs="Times New Roman"/>
          <w:sz w:val="24"/>
          <w:szCs w:val="24"/>
          <w:lang w:eastAsia="pl-PL"/>
        </w:rPr>
        <w:t>Pzp</w:t>
      </w:r>
      <w:proofErr w:type="spellEnd"/>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miesiącach:   </w:t>
      </w:r>
      <w:r w:rsidRPr="004D15F2">
        <w:rPr>
          <w:rFonts w:ascii="Times New Roman" w:eastAsia="Times New Roman" w:hAnsi="Times New Roman" w:cs="Times New Roman"/>
          <w:i/>
          <w:iCs/>
          <w:sz w:val="24"/>
          <w:szCs w:val="24"/>
          <w:lang w:eastAsia="pl-PL"/>
        </w:rPr>
        <w:t xml:space="preserve"> lub </w:t>
      </w:r>
      <w:r w:rsidRPr="004D15F2">
        <w:rPr>
          <w:rFonts w:ascii="Times New Roman" w:eastAsia="Times New Roman" w:hAnsi="Times New Roman" w:cs="Times New Roman"/>
          <w:b/>
          <w:bCs/>
          <w:sz w:val="24"/>
          <w:szCs w:val="24"/>
          <w:lang w:eastAsia="pl-PL"/>
        </w:rPr>
        <w:t>dniach:</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i/>
          <w:iCs/>
          <w:sz w:val="24"/>
          <w:szCs w:val="24"/>
          <w:lang w:eastAsia="pl-PL"/>
        </w:rPr>
        <w:t>lub</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data rozpoczęcia: </w:t>
      </w:r>
      <w:r w:rsidRPr="004D15F2">
        <w:rPr>
          <w:rFonts w:ascii="Times New Roman" w:eastAsia="Times New Roman" w:hAnsi="Times New Roman" w:cs="Times New Roman"/>
          <w:sz w:val="24"/>
          <w:szCs w:val="24"/>
          <w:lang w:eastAsia="pl-PL"/>
        </w:rPr>
        <w:t> </w:t>
      </w:r>
      <w:r w:rsidRPr="004D15F2">
        <w:rPr>
          <w:rFonts w:ascii="Times New Roman" w:eastAsia="Times New Roman" w:hAnsi="Times New Roman" w:cs="Times New Roman"/>
          <w:i/>
          <w:iCs/>
          <w:sz w:val="24"/>
          <w:szCs w:val="24"/>
          <w:lang w:eastAsia="pl-PL"/>
        </w:rPr>
        <w:t xml:space="preserve"> lub </w:t>
      </w:r>
      <w:r w:rsidRPr="004D15F2">
        <w:rPr>
          <w:rFonts w:ascii="Times New Roman" w:eastAsia="Times New Roman" w:hAnsi="Times New Roman" w:cs="Times New Roman"/>
          <w:b/>
          <w:bCs/>
          <w:sz w:val="24"/>
          <w:szCs w:val="24"/>
          <w:lang w:eastAsia="pl-PL"/>
        </w:rPr>
        <w:t xml:space="preserve">zakończenia: </w:t>
      </w:r>
      <w:r w:rsidRPr="004D15F2">
        <w:rPr>
          <w:rFonts w:ascii="Times New Roman" w:eastAsia="Times New Roman" w:hAnsi="Times New Roman" w:cs="Times New Roman"/>
          <w:sz w:val="24"/>
          <w:szCs w:val="24"/>
          <w:lang w:eastAsia="pl-PL"/>
        </w:rPr>
        <w:t xml:space="preserve">2019-08-31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II.9) Informacje dodatkowe: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III.1) WARUNKI UDZIAŁU W POSTĘPOWANIU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Określenie warunków: Nie określa się </w:t>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III.1.2) Sytuacja finansowa lub ekonomiczna </w:t>
      </w:r>
      <w:r w:rsidRPr="004D15F2">
        <w:rPr>
          <w:rFonts w:ascii="Times New Roman" w:eastAsia="Times New Roman" w:hAnsi="Times New Roman" w:cs="Times New Roman"/>
          <w:sz w:val="24"/>
          <w:szCs w:val="24"/>
          <w:lang w:eastAsia="pl-PL"/>
        </w:rPr>
        <w:br/>
        <w:t xml:space="preserve">Określenie warunków: Nie określa się </w:t>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III.1.3) Zdolność techniczna lub zawodowa </w:t>
      </w:r>
      <w:r w:rsidRPr="004D15F2">
        <w:rPr>
          <w:rFonts w:ascii="Times New Roman" w:eastAsia="Times New Roman" w:hAnsi="Times New Roman" w:cs="Times New Roman"/>
          <w:sz w:val="24"/>
          <w:szCs w:val="24"/>
          <w:lang w:eastAsia="pl-PL"/>
        </w:rPr>
        <w:br/>
        <w:t xml:space="preserve">Określenie warunków: Warunek zostanie spełniony, jeżeli Wykonawca wykaże, że w okresie ostatnich pięciu lat przed upływem terminu składania ofert, a jeżeli okres prowadzenia działalności jest krótszy – w tym okresie, wykonał min. 2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obejmujące swoim rodzajem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stanowiące przedmiot zamówienia, wyszczególniony w kosztorysie ofertowym, w tym: o wartości nie mniejszej niż 150.000 PLN brutto każda wraz z załączeniem dowodów dotyczących czy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te zostały wykonane należycie, w szczególności informacji o tym czy roboty zostały wykonane zgodnie z przepisami prawa budowlanego i prawidłowo ukończone (min. 2 </w:t>
      </w:r>
      <w:proofErr w:type="spellStart"/>
      <w:r w:rsidRPr="004D15F2">
        <w:rPr>
          <w:rFonts w:ascii="Times New Roman" w:eastAsia="Times New Roman" w:hAnsi="Times New Roman" w:cs="Times New Roman"/>
          <w:sz w:val="24"/>
          <w:szCs w:val="24"/>
          <w:lang w:eastAsia="pl-PL"/>
        </w:rPr>
        <w:t>szt</w:t>
      </w:r>
      <w:proofErr w:type="spellEnd"/>
      <w:r w:rsidRPr="004D15F2">
        <w:rPr>
          <w:rFonts w:ascii="Times New Roman" w:eastAsia="Times New Roman" w:hAnsi="Times New Roman" w:cs="Times New Roman"/>
          <w:sz w:val="24"/>
          <w:szCs w:val="24"/>
          <w:lang w:eastAsia="pl-PL"/>
        </w:rPr>
        <w:t xml:space="preserve">: referencje bądź inne dokumenty). UWAGA: Wartości podane w dokumentach w walutach innych niż PLN, będą przeliczane wg średniego kursu NBP na dzień publikacji ogłoszenia. b) potencjału kadrowego – osób skierowanych przez Wykonawcę do realizacji zamówienia: Warunek zostanie spełniony, jeśli Wykonawca wykaże, że będzie dysponował osobami legitymującymi się kwalifikacjami zawodowymi, doświadczeniem i wykształceniem odpowiednim do funkcji, jakie zostaną im powierzone. W związku z tym Wykonawca przedstawi w ofercie kandydata na stanowisko kierownika budowy do realizacji zadania objętego niniejszym zamówieniem, posiadającego min. 2 lata doświadczenia potwierdzonego wykazem robót, na których pracował oraz posiadającego uprawnienia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w zakresie niezbędnym do wykonania przedmiotu zamówienia lub odpowiadające im ważne uprawnienia, które zostały wydane na podstawie wcześniej obowiązujących przepisów w tym zakresie, który pełnił funkcję kierownika budowy lub kierownika robót przy min. 2 robotach budowlanych polegających na przebudowie dróg, wraz z informacją o podstawie dysponowania tą osobą. 2. W przypadku Wykonawców wspólnie ubiegających się o udzielenie zamówienia, warunki o których mowa </w:t>
      </w:r>
      <w:r w:rsidRPr="004D15F2">
        <w:rPr>
          <w:rFonts w:ascii="Times New Roman" w:eastAsia="Times New Roman" w:hAnsi="Times New Roman" w:cs="Times New Roman"/>
          <w:sz w:val="24"/>
          <w:szCs w:val="24"/>
          <w:lang w:eastAsia="pl-PL"/>
        </w:rPr>
        <w:lastRenderedPageBreak/>
        <w:t xml:space="preserve">w pkt. 1 niniejszej SIWZ zostaną spełnione, jeżeli Wykonawcy będą je spełniać łącznie. </w:t>
      </w:r>
      <w:r w:rsidRPr="004D15F2">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D15F2">
        <w:rPr>
          <w:rFonts w:ascii="Times New Roman" w:eastAsia="Times New Roman" w:hAnsi="Times New Roman" w:cs="Times New Roman"/>
          <w:sz w:val="24"/>
          <w:szCs w:val="24"/>
          <w:lang w:eastAsia="pl-PL"/>
        </w:rPr>
        <w:br/>
        <w:t xml:space="preserve">Informacje dodatkowe: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III.2) PODSTAWY WYKLUCZENIA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D15F2">
        <w:rPr>
          <w:rFonts w:ascii="Times New Roman" w:eastAsia="Times New Roman" w:hAnsi="Times New Roman" w:cs="Times New Roman"/>
          <w:b/>
          <w:bCs/>
          <w:sz w:val="24"/>
          <w:szCs w:val="24"/>
          <w:lang w:eastAsia="pl-PL"/>
        </w:rPr>
        <w:t>Pzp</w:t>
      </w:r>
      <w:proofErr w:type="spellEnd"/>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D15F2">
        <w:rPr>
          <w:rFonts w:ascii="Times New Roman" w:eastAsia="Times New Roman" w:hAnsi="Times New Roman" w:cs="Times New Roman"/>
          <w:b/>
          <w:bCs/>
          <w:sz w:val="24"/>
          <w:szCs w:val="24"/>
          <w:lang w:eastAsia="pl-PL"/>
        </w:rPr>
        <w:t>Pzp</w:t>
      </w:r>
      <w:proofErr w:type="spellEnd"/>
      <w:r w:rsidRPr="004D15F2">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1 ustawy </w:t>
      </w:r>
      <w:proofErr w:type="spellStart"/>
      <w:r w:rsidRPr="004D15F2">
        <w:rPr>
          <w:rFonts w:ascii="Times New Roman" w:eastAsia="Times New Roman" w:hAnsi="Times New Roman" w:cs="Times New Roman"/>
          <w:sz w:val="24"/>
          <w:szCs w:val="24"/>
          <w:lang w:eastAsia="pl-PL"/>
        </w:rPr>
        <w:t>Pzp</w:t>
      </w:r>
      <w:proofErr w:type="spellEnd"/>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Tak (podstawa wykluczenia określona w art. 24 ust. 5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8 ustawy </w:t>
      </w:r>
      <w:proofErr w:type="spellStart"/>
      <w:r w:rsidRPr="004D15F2">
        <w:rPr>
          <w:rFonts w:ascii="Times New Roman" w:eastAsia="Times New Roman" w:hAnsi="Times New Roman" w:cs="Times New Roman"/>
          <w:sz w:val="24"/>
          <w:szCs w:val="24"/>
          <w:lang w:eastAsia="pl-PL"/>
        </w:rPr>
        <w:t>Pzp</w:t>
      </w:r>
      <w:proofErr w:type="spellEnd"/>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D15F2">
        <w:rPr>
          <w:rFonts w:ascii="Times New Roman" w:eastAsia="Times New Roman" w:hAnsi="Times New Roman" w:cs="Times New Roman"/>
          <w:sz w:val="24"/>
          <w:szCs w:val="24"/>
          <w:lang w:eastAsia="pl-PL"/>
        </w:rPr>
        <w:br/>
        <w:t xml:space="preserve">Tak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Oświadczenie o spełnianiu kryteriów selekcji </w:t>
      </w:r>
      <w:r w:rsidRPr="004D15F2">
        <w:rPr>
          <w:rFonts w:ascii="Times New Roman" w:eastAsia="Times New Roman" w:hAnsi="Times New Roman" w:cs="Times New Roman"/>
          <w:sz w:val="24"/>
          <w:szCs w:val="24"/>
          <w:lang w:eastAsia="pl-PL"/>
        </w:rPr>
        <w:br/>
        <w:t xml:space="preserve">Nie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a) aktualny odpis z właściwego rejestru lub z centralnej ewidencji i informacji o działalności gospodarczej, jeżeli odrębne przepisy wymagają wpisu do rejestru lub ewidencji, w celu wykazania braku podstaw do wykluczenia w oparciu o art. 24 ust. 5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1 ustawy . Jeżeli Wykonawcy wspólnie ubiegają się o udzielenie zamówienia, dokument ten składa każdy z nich. b) aktualne zaświadczenie właściwego naczelnika urzędu skarbowego – potwierdzające , że wykonawca nie zalega z opłacaniem podatków, lub zaświadczenie, że uzyskał przewidziane prawem zwolnienie, odroczenie lub rozłożenie na raty zaległych płatności lub wstrzymanie w całości lub rozłożenie na raty zaległych płatności lub wstrzymanie w całości wykonania decyzji właściwego organu – wystawione nie wcześniej niż 3 miesiące przed upływem terminu składania ofert. Jeżeli Wykonawcy wspólnie ubiegają się o udzielenie zamówienia, dokument ten składa każdy z nich. c) aktualne zaświadczenie właściwego Oddziału Zakładu Ubezpieczeń Społecznych lub Kasy Rolniczego Ubezpieczenia Społecznego – potwierdzające , że wykonawca nie zalega z opłacaniem składek na ubezpieczenie zdrowotne i społeczne , lub potwierdzające , że uzyskał przewidziane prawem zwolnienie, odroczenie lub rozłożenie na raty zaległych płatności lub wstrzymanie w całości wykonania decyzji właściwego organu – wystawione nie wcześniej niż 3 miesiące przed upływem terminu składania ofert. Jeżeli Wykonawcy wspólnie ubiegają się o udzielenie zamówienia, dokument ten składa każdy z nich. d) Jeżeli Wykonawca ma siedzibę lub miejsce zamieszkania poza terytorium Rzeczypospolitej Polskiej, składa dokument lub </w:t>
      </w:r>
      <w:r w:rsidRPr="004D15F2">
        <w:rPr>
          <w:rFonts w:ascii="Times New Roman" w:eastAsia="Times New Roman" w:hAnsi="Times New Roman" w:cs="Times New Roman"/>
          <w:sz w:val="24"/>
          <w:szCs w:val="24"/>
          <w:lang w:eastAsia="pl-PL"/>
        </w:rPr>
        <w:lastRenderedPageBreak/>
        <w:t xml:space="preserve">dokumenty wystawione w kraju, w którym ma siedzibę lub miejsce zamieszkania, potwierdzające odpowiednio, że: - nie otwarto jego likwidacji ani nie ogłoszono upadłości – wystawiony nie wcześniej niż 6 miesięcy przed upływem terminu składania ofert, - nie zalega z uiszczaniem podatków, opłat, składek na ubezpieczenie społeczne lub zdrowotne albo, że zawarł porozumienie z właściwym organem w sprawie spłat tych należności wraz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 e) Jeżeli w kraju, w którym Wykonawca ma siedzibę lub miejsce zamieszkania lub miejsce zamieszkania ma osoba, której dokument dotyczy, nie wydaje się dokumentów, o których mowa w pp. d),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te powinny być wystawione nie wcześniej niż określono to w pp. d) . f)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III.5.1) W ZAKRESIE SPEŁNIANIA WARUNKÓW UDZIAŁU W POSTĘPOWANIU:</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a) Wykaz robót budowlanych wykonanych w okresie ostatnich pięciu lat przed upływem , w zakresie wskazanym w Rozdziale 8 ust. 1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3), </w:t>
      </w:r>
      <w:proofErr w:type="spellStart"/>
      <w:r w:rsidRPr="004D15F2">
        <w:rPr>
          <w:rFonts w:ascii="Times New Roman" w:eastAsia="Times New Roman" w:hAnsi="Times New Roman" w:cs="Times New Roman"/>
          <w:sz w:val="24"/>
          <w:szCs w:val="24"/>
          <w:lang w:eastAsia="pl-PL"/>
        </w:rPr>
        <w:t>ppkt</w:t>
      </w:r>
      <w:proofErr w:type="spellEnd"/>
      <w:r w:rsidRPr="004D15F2">
        <w:rPr>
          <w:rFonts w:ascii="Times New Roman" w:eastAsia="Times New Roman" w:hAnsi="Times New Roman" w:cs="Times New Roman"/>
          <w:sz w:val="24"/>
          <w:szCs w:val="24"/>
          <w:lang w:eastAsia="pl-PL"/>
        </w:rPr>
        <w:t xml:space="preserve"> a). terminu składania ofert, a jeżeli okres prowadzenia działalności jest krótszy – w tym okresie, wraz z podaniem ich rodzaju, wartości, daty, miejsca wykonania i podmiotów, na rzecz których roboty te zostały wykonane, z załączeniem dowodów, określających czy te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były wykonywane, a jeżeli z uzasadnionej przyczyny o obiektywnym charakterze wykonawca nie jest w stanie uzyskać tych dokumentów- inne dokumenty – wg wzoru załącznik </w:t>
      </w:r>
      <w:proofErr w:type="spellStart"/>
      <w:r w:rsidRPr="004D15F2">
        <w:rPr>
          <w:rFonts w:ascii="Times New Roman" w:eastAsia="Times New Roman" w:hAnsi="Times New Roman" w:cs="Times New Roman"/>
          <w:sz w:val="24"/>
          <w:szCs w:val="24"/>
          <w:lang w:eastAsia="pl-PL"/>
        </w:rPr>
        <w:t>nr</w:t>
      </w:r>
      <w:proofErr w:type="spellEnd"/>
      <w:r w:rsidRPr="004D15F2">
        <w:rPr>
          <w:rFonts w:ascii="Times New Roman" w:eastAsia="Times New Roman" w:hAnsi="Times New Roman" w:cs="Times New Roman"/>
          <w:sz w:val="24"/>
          <w:szCs w:val="24"/>
          <w:lang w:eastAsia="pl-PL"/>
        </w:rPr>
        <w:t xml:space="preserve"> 3 (,, Doświadczenie”). Wykonawca winien w wykazie, o którym mowa powyżej ująć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w zakresie odpowiadającym robotom budowlanym wskazanym w rozdziale 8 ust.1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3) </w:t>
      </w:r>
      <w:proofErr w:type="spellStart"/>
      <w:r w:rsidRPr="004D15F2">
        <w:rPr>
          <w:rFonts w:ascii="Times New Roman" w:eastAsia="Times New Roman" w:hAnsi="Times New Roman" w:cs="Times New Roman"/>
          <w:sz w:val="24"/>
          <w:szCs w:val="24"/>
          <w:lang w:eastAsia="pl-PL"/>
        </w:rPr>
        <w:t>ppkt</w:t>
      </w:r>
      <w:proofErr w:type="spellEnd"/>
      <w:r w:rsidRPr="004D15F2">
        <w:rPr>
          <w:rFonts w:ascii="Times New Roman" w:eastAsia="Times New Roman" w:hAnsi="Times New Roman" w:cs="Times New Roman"/>
          <w:sz w:val="24"/>
          <w:szCs w:val="24"/>
          <w:lang w:eastAsia="pl-PL"/>
        </w:rPr>
        <w:t xml:space="preserve"> a) doświadczenie IDW. Zamawiający nie wymaga przedstawienia pełnego wykazu (wszystkich) robót budowlanych. Za najważniejsze roboty, dla których należy przedstawić dowody, uznaje się roboty niezbędne do wykazania spełniania warunku określonego w rozdziale 8 ust. 1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3 </w:t>
      </w:r>
      <w:proofErr w:type="spellStart"/>
      <w:r w:rsidRPr="004D15F2">
        <w:rPr>
          <w:rFonts w:ascii="Times New Roman" w:eastAsia="Times New Roman" w:hAnsi="Times New Roman" w:cs="Times New Roman"/>
          <w:sz w:val="24"/>
          <w:szCs w:val="24"/>
          <w:lang w:eastAsia="pl-PL"/>
        </w:rPr>
        <w:t>ppkt</w:t>
      </w:r>
      <w:proofErr w:type="spellEnd"/>
      <w:r w:rsidRPr="004D15F2">
        <w:rPr>
          <w:rFonts w:ascii="Times New Roman" w:eastAsia="Times New Roman" w:hAnsi="Times New Roman" w:cs="Times New Roman"/>
          <w:sz w:val="24"/>
          <w:szCs w:val="24"/>
          <w:lang w:eastAsia="pl-PL"/>
        </w:rPr>
        <w:t xml:space="preserve"> a) doświadczenie IDW. W razie konieczności, szczególnie gdy wykaz, oświadczenia lub inne złożone przez Wykonawcę dokumenty, o których mowa powyżej, budzą wątpliwości Zamawiającego, może on zwrócić się bezpośrednio do właściwego podmiotu, na rzecz którego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były wykonane, a w przypadku świadczeń okresowych lub ciągłych są wykonywane, o dodatkowe informacje lub dokumenty w tym zakresie. W przypadku, gdy Zamawiający jest podmiotem, na rzecz którego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wskazane w wykazie, o którym mowa powyżej zostały wcześniej wykonane, Wykonawca nie ma obowiązku przedkładania dowodów, o których mowa powyżej. W przypadku gdy Wykonawca wskaże w wykazie roboty </w:t>
      </w:r>
      <w:proofErr w:type="spellStart"/>
      <w:r w:rsidRPr="004D15F2">
        <w:rPr>
          <w:rFonts w:ascii="Times New Roman" w:eastAsia="Times New Roman" w:hAnsi="Times New Roman" w:cs="Times New Roman"/>
          <w:sz w:val="24"/>
          <w:szCs w:val="24"/>
          <w:lang w:eastAsia="pl-PL"/>
        </w:rPr>
        <w:t>budowlane</w:t>
      </w:r>
      <w:proofErr w:type="spellEnd"/>
      <w:r w:rsidRPr="004D15F2">
        <w:rPr>
          <w:rFonts w:ascii="Times New Roman" w:eastAsia="Times New Roman" w:hAnsi="Times New Roman" w:cs="Times New Roman"/>
          <w:sz w:val="24"/>
          <w:szCs w:val="24"/>
          <w:lang w:eastAsia="pl-PL"/>
        </w:rPr>
        <w:t xml:space="preserve"> wykonane </w:t>
      </w:r>
      <w:r w:rsidRPr="004D15F2">
        <w:rPr>
          <w:rFonts w:ascii="Times New Roman" w:eastAsia="Times New Roman" w:hAnsi="Times New Roman" w:cs="Times New Roman"/>
          <w:sz w:val="24"/>
          <w:szCs w:val="24"/>
          <w:lang w:eastAsia="pl-PL"/>
        </w:rPr>
        <w:lastRenderedPageBreak/>
        <w:t xml:space="preserve">przez inny podmiot musi udowodnić, iż będzie polegał na wiedzy i doświadczeniu tego podmiotu, w szczególności przedstawiając w tym celu pisemne zobowiązanie tego podmiotu do oddania mu do dyspozycji niezbędnych zasobów na potrzeby realizacji zamówienia. b) Wykaz osób, które będą uczestniczyć w wykonywaniu zamówienia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dysponowania tymi osobami - wg wzoru załącznik </w:t>
      </w:r>
      <w:proofErr w:type="spellStart"/>
      <w:r w:rsidRPr="004D15F2">
        <w:rPr>
          <w:rFonts w:ascii="Times New Roman" w:eastAsia="Times New Roman" w:hAnsi="Times New Roman" w:cs="Times New Roman"/>
          <w:sz w:val="24"/>
          <w:szCs w:val="24"/>
          <w:lang w:eastAsia="pl-PL"/>
        </w:rPr>
        <w:t>nr</w:t>
      </w:r>
      <w:proofErr w:type="spellEnd"/>
      <w:r w:rsidRPr="004D15F2">
        <w:rPr>
          <w:rFonts w:ascii="Times New Roman" w:eastAsia="Times New Roman" w:hAnsi="Times New Roman" w:cs="Times New Roman"/>
          <w:sz w:val="24"/>
          <w:szCs w:val="24"/>
          <w:lang w:eastAsia="pl-PL"/>
        </w:rPr>
        <w:t xml:space="preserve"> 4, </w:t>
      </w:r>
      <w:proofErr w:type="spellStart"/>
      <w:r w:rsidRPr="004D15F2">
        <w:rPr>
          <w:rFonts w:ascii="Times New Roman" w:eastAsia="Times New Roman" w:hAnsi="Times New Roman" w:cs="Times New Roman"/>
          <w:sz w:val="24"/>
          <w:szCs w:val="24"/>
          <w:lang w:eastAsia="pl-PL"/>
        </w:rPr>
        <w:t>nr</w:t>
      </w:r>
      <w:proofErr w:type="spellEnd"/>
      <w:r w:rsidRPr="004D15F2">
        <w:rPr>
          <w:rFonts w:ascii="Times New Roman" w:eastAsia="Times New Roman" w:hAnsi="Times New Roman" w:cs="Times New Roman"/>
          <w:sz w:val="24"/>
          <w:szCs w:val="24"/>
          <w:lang w:eastAsia="pl-PL"/>
        </w:rPr>
        <w:t xml:space="preserve"> 4a. Wykazy muszą potwierdzać spełnienie warunku, o którym mowa w rozdziale 8 ust 1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3) </w:t>
      </w:r>
      <w:proofErr w:type="spellStart"/>
      <w:r w:rsidRPr="004D15F2">
        <w:rPr>
          <w:rFonts w:ascii="Times New Roman" w:eastAsia="Times New Roman" w:hAnsi="Times New Roman" w:cs="Times New Roman"/>
          <w:sz w:val="24"/>
          <w:szCs w:val="24"/>
          <w:lang w:eastAsia="pl-PL"/>
        </w:rPr>
        <w:t>ppkt</w:t>
      </w:r>
      <w:proofErr w:type="spellEnd"/>
      <w:r w:rsidRPr="004D15F2">
        <w:rPr>
          <w:rFonts w:ascii="Times New Roman" w:eastAsia="Times New Roman" w:hAnsi="Times New Roman" w:cs="Times New Roman"/>
          <w:sz w:val="24"/>
          <w:szCs w:val="24"/>
          <w:lang w:eastAsia="pl-PL"/>
        </w:rPr>
        <w:t xml:space="preserve"> b) potencjał kadrowy. W przypadku gdy, Wykonawca wskaże w wykazie osoby, którymi będzie dysponował, musi udowodnić, że będzie nimi dysponował, w szczególności przedstawiając w tym celu pisemne zobowiązanie innych podmiotów do oddania mu do dyspozycji tych osób, na okres korzystania z nich przy wykonywaniu zamówienia. c) Oświadczenia, że osoby które będą uczestniczyć w wykonywaniu zamówienia, posiadają wymagane uprawnienia, jeżeli ustawy nakładają obowiązek posiadania takich uprawnień - wg wzoru załącznik </w:t>
      </w:r>
      <w:proofErr w:type="spellStart"/>
      <w:r w:rsidRPr="004D15F2">
        <w:rPr>
          <w:rFonts w:ascii="Times New Roman" w:eastAsia="Times New Roman" w:hAnsi="Times New Roman" w:cs="Times New Roman"/>
          <w:sz w:val="24"/>
          <w:szCs w:val="24"/>
          <w:lang w:eastAsia="pl-PL"/>
        </w:rPr>
        <w:t>nr</w:t>
      </w:r>
      <w:proofErr w:type="spellEnd"/>
      <w:r w:rsidRPr="004D15F2">
        <w:rPr>
          <w:rFonts w:ascii="Times New Roman" w:eastAsia="Times New Roman" w:hAnsi="Times New Roman" w:cs="Times New Roman"/>
          <w:sz w:val="24"/>
          <w:szCs w:val="24"/>
          <w:lang w:eastAsia="pl-PL"/>
        </w:rPr>
        <w:t xml:space="preserve"> 4b.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III.5.2) W ZAKRESIE KRYTERIÓW SELEKCJI:</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III.7) INNE DOKUMENTY NIE WYMIENIONE W </w:t>
      </w:r>
      <w:proofErr w:type="spellStart"/>
      <w:r w:rsidRPr="004D15F2">
        <w:rPr>
          <w:rFonts w:ascii="Times New Roman" w:eastAsia="Times New Roman" w:hAnsi="Times New Roman" w:cs="Times New Roman"/>
          <w:b/>
          <w:bCs/>
          <w:sz w:val="24"/>
          <w:szCs w:val="24"/>
          <w:lang w:eastAsia="pl-PL"/>
        </w:rPr>
        <w:t>pkt</w:t>
      </w:r>
      <w:proofErr w:type="spellEnd"/>
      <w:r w:rsidRPr="004D15F2">
        <w:rPr>
          <w:rFonts w:ascii="Times New Roman" w:eastAsia="Times New Roman" w:hAnsi="Times New Roman" w:cs="Times New Roman"/>
          <w:b/>
          <w:bCs/>
          <w:sz w:val="24"/>
          <w:szCs w:val="24"/>
          <w:lang w:eastAsia="pl-PL"/>
        </w:rPr>
        <w:t xml:space="preserve"> III.3) - III.6)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Wykonawca, w terminie 3 dni od zamieszczenia na stronie internetowej informacji z otwarcia ofert, przekazuje zamawiającemu oświadczenie o przynależności lub braku przynależności do tej samej grupy kapitałowej (w rozumieniu ustawy z dnia 16 lutego 2007 r. o ochronie konkurencji i konsumentów (Dz. U. z 2015 r. poz. 184 ze zm.), o której mowa w art. 24 ust. 1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23 Ustawy.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 – wzór załącznik </w:t>
      </w:r>
      <w:proofErr w:type="spellStart"/>
      <w:r w:rsidRPr="004D15F2">
        <w:rPr>
          <w:rFonts w:ascii="Times New Roman" w:eastAsia="Times New Roman" w:hAnsi="Times New Roman" w:cs="Times New Roman"/>
          <w:sz w:val="24"/>
          <w:szCs w:val="24"/>
          <w:lang w:eastAsia="pl-PL"/>
        </w:rPr>
        <w:t>nr</w:t>
      </w:r>
      <w:proofErr w:type="spellEnd"/>
      <w:r w:rsidRPr="004D15F2">
        <w:rPr>
          <w:rFonts w:ascii="Times New Roman" w:eastAsia="Times New Roman" w:hAnsi="Times New Roman" w:cs="Times New Roman"/>
          <w:sz w:val="24"/>
          <w:szCs w:val="24"/>
          <w:lang w:eastAsia="pl-PL"/>
        </w:rPr>
        <w:t xml:space="preserve"> 5 do SIWZ. Formularz ofertowy podpisany przez osobę umocowaną oraz formularz kosztorysu ofertowego. Dowód wniesienia wadium.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u w:val="single"/>
          <w:lang w:eastAsia="pl-PL"/>
        </w:rPr>
        <w:t xml:space="preserve">SEKCJA IV: PROCEDURA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 xml:space="preserve">IV.1) OPIS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IV.1.1) Tryb udzielenia zamówienia: </w:t>
      </w:r>
      <w:r w:rsidRPr="004D15F2">
        <w:rPr>
          <w:rFonts w:ascii="Times New Roman" w:eastAsia="Times New Roman" w:hAnsi="Times New Roman" w:cs="Times New Roman"/>
          <w:sz w:val="24"/>
          <w:szCs w:val="24"/>
          <w:lang w:eastAsia="pl-PL"/>
        </w:rPr>
        <w:t xml:space="preserve">Przetarg nieograniczony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IV.1.2) Zamawiający żąda wniesienia wadium:</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Tak </w:t>
      </w:r>
      <w:r w:rsidRPr="004D15F2">
        <w:rPr>
          <w:rFonts w:ascii="Times New Roman" w:eastAsia="Times New Roman" w:hAnsi="Times New Roman" w:cs="Times New Roman"/>
          <w:sz w:val="24"/>
          <w:szCs w:val="24"/>
          <w:lang w:eastAsia="pl-PL"/>
        </w:rPr>
        <w:br/>
        <w:t xml:space="preserve">Informacja na temat wadium </w:t>
      </w:r>
      <w:r w:rsidRPr="004D15F2">
        <w:rPr>
          <w:rFonts w:ascii="Times New Roman" w:eastAsia="Times New Roman" w:hAnsi="Times New Roman" w:cs="Times New Roman"/>
          <w:sz w:val="24"/>
          <w:szCs w:val="24"/>
          <w:lang w:eastAsia="pl-PL"/>
        </w:rPr>
        <w:br/>
        <w:t xml:space="preserve">1. Przystępując do przetargu Wykonawca jest zobowiązany wnieść wadium w wysokości: 4 000,00 PLN, słownie: cztery tysiące złotych 00/100, w terminie do dnia 19. 06.2019 r. godz. 1000. 2. Wadium może być wniesione w : a) pieniądzu na konto: Bank Spółdzielczy w Skierniewicach o/Nowy Kawęczyn Nr 88 9297 0005 0200 0130 2012 0017 b) poręczeniach bankowych, lub poręczeniach spółdzielczej kasy oszczędnościowo- kredytowej , z tym że poręczenie kasy jest zawsze poręczeniem pieniężnym c) gwarancjach bankowych, d) gwarancjach ubezpieczeniowych, e) poręczeniach udzielanych przez podmioty, o których mowa w art. 6 b ust.5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2 ustawy z dnia 9 listopada 2000r. o utworzeniu Polskiej Agencji Rozwoju Przedsiębiorczości (</w:t>
      </w:r>
      <w:proofErr w:type="spellStart"/>
      <w:r w:rsidRPr="004D15F2">
        <w:rPr>
          <w:rFonts w:ascii="Times New Roman" w:eastAsia="Times New Roman" w:hAnsi="Times New Roman" w:cs="Times New Roman"/>
          <w:sz w:val="24"/>
          <w:szCs w:val="24"/>
          <w:lang w:eastAsia="pl-PL"/>
        </w:rPr>
        <w:t>Dz.U</w:t>
      </w:r>
      <w:proofErr w:type="spellEnd"/>
      <w:r w:rsidRPr="004D15F2">
        <w:rPr>
          <w:rFonts w:ascii="Times New Roman" w:eastAsia="Times New Roman" w:hAnsi="Times New Roman" w:cs="Times New Roman"/>
          <w:sz w:val="24"/>
          <w:szCs w:val="24"/>
          <w:lang w:eastAsia="pl-PL"/>
        </w:rPr>
        <w:t xml:space="preserve">. z 2014 r. poz. 1804 oraz z 2015 r. poz. 978 i 1240). 3.Za skuteczne wniesienie wadium w pieniądzu , zamawiający uzna wadium, które znajdzie się na </w:t>
      </w:r>
      <w:r w:rsidRPr="004D15F2">
        <w:rPr>
          <w:rFonts w:ascii="Times New Roman" w:eastAsia="Times New Roman" w:hAnsi="Times New Roman" w:cs="Times New Roman"/>
          <w:sz w:val="24"/>
          <w:szCs w:val="24"/>
          <w:lang w:eastAsia="pl-PL"/>
        </w:rPr>
        <w:lastRenderedPageBreak/>
        <w:t xml:space="preserve">wyżej wymienionym rachunku bankowym zamawiającego , przed upływem terminu składania ofert. 4.Oryginał poręczeń i gwarancji należy przekazać za pokwitowaniem w pok. </w:t>
      </w:r>
      <w:proofErr w:type="spellStart"/>
      <w:r w:rsidRPr="004D15F2">
        <w:rPr>
          <w:rFonts w:ascii="Times New Roman" w:eastAsia="Times New Roman" w:hAnsi="Times New Roman" w:cs="Times New Roman"/>
          <w:sz w:val="24"/>
          <w:szCs w:val="24"/>
          <w:lang w:eastAsia="pl-PL"/>
        </w:rPr>
        <w:t>nr</w:t>
      </w:r>
      <w:proofErr w:type="spellEnd"/>
      <w:r w:rsidRPr="004D15F2">
        <w:rPr>
          <w:rFonts w:ascii="Times New Roman" w:eastAsia="Times New Roman" w:hAnsi="Times New Roman" w:cs="Times New Roman"/>
          <w:sz w:val="24"/>
          <w:szCs w:val="24"/>
          <w:lang w:eastAsia="pl-PL"/>
        </w:rPr>
        <w:t xml:space="preserve"> 2 Kasa Urzędu Gminy w Nowym Kawęczynie, Nowy Kawęczyn 32, w terminie do dnia 19.06.2019 r. godz. 10:00, a do oferty załączyć kserokopie. Uwaga: Na poleceniu przelewu może być adnotacja (skrócona) Wadium: „Budowa boiska wielofunkcyjnego w miejscowości Nowy Dwór-Parcela” Natomiast na gwarancjach Wadium: „Budowa boiska wielofunkcyjnego w miejscowości Nowy Dwór-Parcela” 5. W przypadku wnoszenia wadium w formie gwarancji bankowej lub ubezpieczeniowej, gwarancja musi być gwarancją nieodwołalną, bezwarunkową i płatną na pierwsze pisemne żądanie zamawiającego, sporządzoną zgodnie z obowiązującymi przepisami i powinna zawierać następujące elementy: a) nazwę dającego zlecenie (wykonawcy), beneficjenta gwarancji (zamawiającego), gwaranta (banku lub instytucji ubezpieczeniowej udzielających gwarancji) oraz wskazanie ich siedzib, b) kwotę gwarancji, c) termin ważności gwarancji w formule: „od dnia …….– do dnia ………”, d) zobowiązanie gwaranta do zapłacenia kwoty gwarancji na pierwsze żądanie zamawiającego w sytuacjach określonych w art. 46 ust. 4a oraz ust. 5 ustawy z dnia 29 stycznia 2004 r. Prawo zamówień publicznych. 6. Zamawiający zwraca wadium wszystkim Wykonawcom niezwłocznie po wyborze oferty najkorzystniejszej lub unieważnieniu postępowania, z wyjątkiem Wykonawcy, którego oferta została wybrana jako najkorzystniejsza, z zastrzeżeniem , że Zamawiający zatrzymuje wadium wraz z odsetkami, jeżeli Wykonawca w odpowiedzi na wezwanie, o którym mowa w art. 26 ust.3 i 3a, z przyczyn leżących po jego stronie, nie złożył oświadczeń lub dokumentów potwierdzających okoliczności , o których mowa w art. 25 ust. 1,oświadczenia , o których mowa w art. 25a ust 1, pełnomocnictw , lub nie wyraził zgody na poprawienie omyłki, o której mowa w art. 87 ust.2 pkt. 3, co powodowało brak możliwości wybrania oferty złożonej przez Wykonawcę jako najkorzystniejszej. 7. Wykonawcy, którego oferta została wybrana jako najkorzystniejsza, Zamawiający zwraca wadium niezwłocznie po zawarciu umowy w sprawie zamówienia publicznego oraz wniesieniu zabezpieczenia należytego wykonania umowy. 8. Zamawiający zwraca niezwłocznie wadium, na wniosek Wykonawcy, który wycofał ofertę przed upływem terminu składania ofert. 9. Zamawiający żąda ponownego wniesienia wadium przez Wykonawcę, któremu zwrócono wadium na podstawie pkt. 3,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 ofercie należy podać numer konta, na które Zamawiający dokonuje zwrotu wadium. 11.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art.87 ust 2 </w:t>
      </w:r>
      <w:proofErr w:type="spellStart"/>
      <w:r w:rsidRPr="004D15F2">
        <w:rPr>
          <w:rFonts w:ascii="Times New Roman" w:eastAsia="Times New Roman" w:hAnsi="Times New Roman" w:cs="Times New Roman"/>
          <w:sz w:val="24"/>
          <w:szCs w:val="24"/>
          <w:lang w:eastAsia="pl-PL"/>
        </w:rPr>
        <w:t>pkt</w:t>
      </w:r>
      <w:proofErr w:type="spellEnd"/>
      <w:r w:rsidRPr="004D15F2">
        <w:rPr>
          <w:rFonts w:ascii="Times New Roman" w:eastAsia="Times New Roman" w:hAnsi="Times New Roman" w:cs="Times New Roman"/>
          <w:sz w:val="24"/>
          <w:szCs w:val="24"/>
          <w:lang w:eastAsia="pl-PL"/>
        </w:rPr>
        <w:t xml:space="preserve"> 3, co spowodowało brak możliwości wybrania oferty złożonej przez wykonawcę jako najkorzystniejszą 12. Zamawiający zatrzymuje wadium wraz z odsetkami, jeżeli Wykonawca, którego oferta została wybrana: 1) odmówił podpisania umowy w sprawie zamówienia publicznego na warunkach określonych w ofercie; 2) nie wnosi wymaganego zabezpieczenia należytego wykonania umowy; 3) zawarcie umowy w sprawie zamówienia publicznego stało się niemożliwe z przyczyn leżących po stronie Wykonawcy.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IV.1.3) Przewiduje się udzielenie zaliczek na poczet wykonania zamówienia:</w:t>
      </w:r>
      <w:r w:rsidRPr="004D15F2">
        <w:rPr>
          <w:rFonts w:ascii="Times New Roman" w:eastAsia="Times New Roman" w:hAnsi="Times New Roman" w:cs="Times New Roman"/>
          <w:sz w:val="24"/>
          <w:szCs w:val="24"/>
          <w:lang w:eastAsia="pl-PL"/>
        </w:rPr>
        <w:t xml:space="preserv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lastRenderedPageBreak/>
        <w:t xml:space="preserve">Nie </w:t>
      </w:r>
      <w:r w:rsidRPr="004D15F2">
        <w:rPr>
          <w:rFonts w:ascii="Times New Roman" w:eastAsia="Times New Roman" w:hAnsi="Times New Roman" w:cs="Times New Roman"/>
          <w:sz w:val="24"/>
          <w:szCs w:val="24"/>
          <w:lang w:eastAsia="pl-PL"/>
        </w:rPr>
        <w:br/>
        <w:t xml:space="preserve">Należy podać informacje na temat udzielania zaliczek: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D15F2">
        <w:rPr>
          <w:rFonts w:ascii="Times New Roman" w:eastAsia="Times New Roman" w:hAnsi="Times New Roman" w:cs="Times New Roman"/>
          <w:sz w:val="24"/>
          <w:szCs w:val="24"/>
          <w:lang w:eastAsia="pl-PL"/>
        </w:rPr>
        <w:br/>
        <w:t xml:space="preserve">Nie </w:t>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IV.1.5.) Wymaga się złożenia oferty wariantowej: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t xml:space="preserve">Dopuszcza się złożenie oferty wariantowej </w:t>
      </w:r>
      <w:r w:rsidRPr="004D15F2">
        <w:rPr>
          <w:rFonts w:ascii="Times New Roman" w:eastAsia="Times New Roman" w:hAnsi="Times New Roman" w:cs="Times New Roman"/>
          <w:sz w:val="24"/>
          <w:szCs w:val="24"/>
          <w:lang w:eastAsia="pl-PL"/>
        </w:rPr>
        <w:br/>
        <w:t xml:space="preserve">Nie </w:t>
      </w:r>
      <w:r w:rsidRPr="004D15F2">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Liczba wykonawców   </w:t>
      </w:r>
      <w:r w:rsidRPr="004D15F2">
        <w:rPr>
          <w:rFonts w:ascii="Times New Roman" w:eastAsia="Times New Roman" w:hAnsi="Times New Roman" w:cs="Times New Roman"/>
          <w:sz w:val="24"/>
          <w:szCs w:val="24"/>
          <w:lang w:eastAsia="pl-PL"/>
        </w:rPr>
        <w:br/>
        <w:t xml:space="preserve">Przewidywana minimalna liczba wykonawców </w:t>
      </w:r>
      <w:r w:rsidRPr="004D15F2">
        <w:rPr>
          <w:rFonts w:ascii="Times New Roman" w:eastAsia="Times New Roman" w:hAnsi="Times New Roman" w:cs="Times New Roman"/>
          <w:sz w:val="24"/>
          <w:szCs w:val="24"/>
          <w:lang w:eastAsia="pl-PL"/>
        </w:rPr>
        <w:br/>
        <w:t xml:space="preserve">Maksymalna liczba wykonawców   </w:t>
      </w:r>
      <w:r w:rsidRPr="004D15F2">
        <w:rPr>
          <w:rFonts w:ascii="Times New Roman" w:eastAsia="Times New Roman" w:hAnsi="Times New Roman" w:cs="Times New Roman"/>
          <w:sz w:val="24"/>
          <w:szCs w:val="24"/>
          <w:lang w:eastAsia="pl-PL"/>
        </w:rPr>
        <w:br/>
        <w:t xml:space="preserve">Kryteria selekcji wykonawców: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IV.1.7) Informacje na temat umowy ramowej lub dynamicznego systemu zakupów: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Umowa ramowa będzie zawarta: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Czy przewiduje się ograniczenie liczby uczestników umowy ramowej: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Przewidziana maksymalna liczba uczestników umowy ramowej: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Zamówienie obejmuje ustanowienie dynamicznego systemu zakupów: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IV.1.8) Aukcja elektroniczna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Przewidziane jest przeprowadzenie aukcji elektronicznej </w:t>
      </w:r>
      <w:r w:rsidRPr="004D15F2">
        <w:rPr>
          <w:rFonts w:ascii="Times New Roman" w:eastAsia="Times New Roman" w:hAnsi="Times New Roman" w:cs="Times New Roman"/>
          <w:i/>
          <w:iCs/>
          <w:sz w:val="24"/>
          <w:szCs w:val="24"/>
          <w:lang w:eastAsia="pl-PL"/>
        </w:rPr>
        <w:t xml:space="preserve">(przetarg nieograniczony, przetarg ograniczony, negocjacje z ogłoszeniem) </w:t>
      </w:r>
      <w:r w:rsidRPr="004D15F2">
        <w:rPr>
          <w:rFonts w:ascii="Times New Roman" w:eastAsia="Times New Roman" w:hAnsi="Times New Roman" w:cs="Times New Roman"/>
          <w:sz w:val="24"/>
          <w:szCs w:val="24"/>
          <w:lang w:eastAsia="pl-PL"/>
        </w:rPr>
        <w:t xml:space="preserve">Nie </w:t>
      </w:r>
      <w:r w:rsidRPr="004D15F2">
        <w:rPr>
          <w:rFonts w:ascii="Times New Roman" w:eastAsia="Times New Roman" w:hAnsi="Times New Roman" w:cs="Times New Roman"/>
          <w:sz w:val="24"/>
          <w:szCs w:val="24"/>
          <w:lang w:eastAsia="pl-PL"/>
        </w:rPr>
        <w:br/>
        <w:t xml:space="preserve">Należy podać adres strony internetowej, na której aukcja będzie prowadzona: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D15F2">
        <w:rPr>
          <w:rFonts w:ascii="Times New Roman" w:eastAsia="Times New Roman" w:hAnsi="Times New Roman" w:cs="Times New Roman"/>
          <w:sz w:val="24"/>
          <w:szCs w:val="24"/>
          <w:lang w:eastAsia="pl-PL"/>
        </w:rPr>
        <w:br/>
        <w:t xml:space="preserve">Informacje dotyczące przebiegu aukcji elektronicznej: </w:t>
      </w:r>
      <w:r w:rsidRPr="004D15F2">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D15F2">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D15F2">
        <w:rPr>
          <w:rFonts w:ascii="Times New Roman" w:eastAsia="Times New Roman" w:hAnsi="Times New Roman" w:cs="Times New Roman"/>
          <w:sz w:val="24"/>
          <w:szCs w:val="24"/>
          <w:lang w:eastAsia="pl-PL"/>
        </w:rPr>
        <w:br/>
        <w:t xml:space="preserve">Wymagania dotyczące rejestracji i identyfikacji wykonawców w aukcji elektronicznej: </w:t>
      </w:r>
      <w:r w:rsidRPr="004D15F2">
        <w:rPr>
          <w:rFonts w:ascii="Times New Roman" w:eastAsia="Times New Roman" w:hAnsi="Times New Roman" w:cs="Times New Roman"/>
          <w:sz w:val="24"/>
          <w:szCs w:val="24"/>
          <w:lang w:eastAsia="pl-PL"/>
        </w:rPr>
        <w:br/>
        <w:t xml:space="preserve">Informacje o liczbie etapów aukcji elektronicznej i czasie ich trwania: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t xml:space="preserve">Czas trwania: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D15F2">
        <w:rPr>
          <w:rFonts w:ascii="Times New Roman" w:eastAsia="Times New Roman" w:hAnsi="Times New Roman" w:cs="Times New Roman"/>
          <w:sz w:val="24"/>
          <w:szCs w:val="24"/>
          <w:lang w:eastAsia="pl-PL"/>
        </w:rPr>
        <w:br/>
        <w:t xml:space="preserve">Warunki zamknięcia aukcji elektronicznej: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IV.2) KRYTERIA OCENY OFERT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IV.2.1) Kryteria oceny ofert: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IV.2.2) Kryteria</w:t>
      </w:r>
      <w:r w:rsidRPr="004D15F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536"/>
        <w:gridCol w:w="1016"/>
      </w:tblGrid>
      <w:tr w:rsidR="004D15F2" w:rsidRPr="004D15F2" w:rsidTr="004D15F2">
        <w:tc>
          <w:tcPr>
            <w:tcW w:w="0" w:type="auto"/>
            <w:tcBorders>
              <w:top w:val="single" w:sz="6" w:space="0" w:color="000000"/>
              <w:left w:val="single" w:sz="6" w:space="0" w:color="000000"/>
              <w:bottom w:val="single" w:sz="6" w:space="0" w:color="000000"/>
              <w:right w:val="single" w:sz="6" w:space="0" w:color="000000"/>
            </w:tcBorders>
            <w:vAlign w:val="center"/>
            <w:hideMark/>
          </w:tcPr>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Znaczenie</w:t>
            </w:r>
          </w:p>
        </w:tc>
      </w:tr>
      <w:tr w:rsidR="004D15F2" w:rsidRPr="004D15F2" w:rsidTr="004D15F2">
        <w:tc>
          <w:tcPr>
            <w:tcW w:w="0" w:type="auto"/>
            <w:tcBorders>
              <w:top w:val="single" w:sz="6" w:space="0" w:color="000000"/>
              <w:left w:val="single" w:sz="6" w:space="0" w:color="000000"/>
              <w:bottom w:val="single" w:sz="6" w:space="0" w:color="000000"/>
              <w:right w:val="single" w:sz="6" w:space="0" w:color="000000"/>
            </w:tcBorders>
            <w:vAlign w:val="center"/>
            <w:hideMark/>
          </w:tcPr>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60,00</w:t>
            </w:r>
          </w:p>
        </w:tc>
      </w:tr>
      <w:tr w:rsidR="004D15F2" w:rsidRPr="004D15F2" w:rsidTr="004D15F2">
        <w:tc>
          <w:tcPr>
            <w:tcW w:w="0" w:type="auto"/>
            <w:tcBorders>
              <w:top w:val="single" w:sz="6" w:space="0" w:color="000000"/>
              <w:left w:val="single" w:sz="6" w:space="0" w:color="000000"/>
              <w:bottom w:val="single" w:sz="6" w:space="0" w:color="000000"/>
              <w:right w:val="single" w:sz="6" w:space="0" w:color="000000"/>
            </w:tcBorders>
            <w:vAlign w:val="center"/>
            <w:hideMark/>
          </w:tcPr>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Długość okresu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40,00</w:t>
            </w:r>
          </w:p>
        </w:tc>
      </w:tr>
    </w:tbl>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D15F2">
        <w:rPr>
          <w:rFonts w:ascii="Times New Roman" w:eastAsia="Times New Roman" w:hAnsi="Times New Roman" w:cs="Times New Roman"/>
          <w:b/>
          <w:bCs/>
          <w:sz w:val="24"/>
          <w:szCs w:val="24"/>
          <w:lang w:eastAsia="pl-PL"/>
        </w:rPr>
        <w:t>Pzp</w:t>
      </w:r>
      <w:proofErr w:type="spellEnd"/>
      <w:r w:rsidRPr="004D15F2">
        <w:rPr>
          <w:rFonts w:ascii="Times New Roman" w:eastAsia="Times New Roman" w:hAnsi="Times New Roman" w:cs="Times New Roman"/>
          <w:b/>
          <w:bCs/>
          <w:sz w:val="24"/>
          <w:szCs w:val="24"/>
          <w:lang w:eastAsia="pl-PL"/>
        </w:rPr>
        <w:t xml:space="preserve"> </w:t>
      </w:r>
      <w:r w:rsidRPr="004D15F2">
        <w:rPr>
          <w:rFonts w:ascii="Times New Roman" w:eastAsia="Times New Roman" w:hAnsi="Times New Roman" w:cs="Times New Roman"/>
          <w:sz w:val="24"/>
          <w:szCs w:val="24"/>
          <w:lang w:eastAsia="pl-PL"/>
        </w:rPr>
        <w:t xml:space="preserve">(przetarg nieograniczony) </w:t>
      </w:r>
      <w:r w:rsidRPr="004D15F2">
        <w:rPr>
          <w:rFonts w:ascii="Times New Roman" w:eastAsia="Times New Roman" w:hAnsi="Times New Roman" w:cs="Times New Roman"/>
          <w:sz w:val="24"/>
          <w:szCs w:val="24"/>
          <w:lang w:eastAsia="pl-PL"/>
        </w:rPr>
        <w:br/>
        <w:t xml:space="preserve">Tak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IV.3) Negocjacje z ogłoszeniem, dialog konkurencyjny, partnerstwo innowacyjne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IV.3.1) Informacje na temat negocjacji z ogłoszeniem</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Minimalne wymagania, które muszą spełniać wszystkie oferty: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4D15F2">
        <w:rPr>
          <w:rFonts w:ascii="Times New Roman" w:eastAsia="Times New Roman" w:hAnsi="Times New Roman" w:cs="Times New Roman"/>
          <w:sz w:val="24"/>
          <w:szCs w:val="24"/>
          <w:lang w:eastAsia="pl-PL"/>
        </w:rPr>
        <w:br/>
        <w:t xml:space="preserve">Przewidziany jest podział negocjacji na etapy w celu ograniczenia liczby ofert: </w:t>
      </w:r>
      <w:r w:rsidRPr="004D15F2">
        <w:rPr>
          <w:rFonts w:ascii="Times New Roman" w:eastAsia="Times New Roman" w:hAnsi="Times New Roman" w:cs="Times New Roman"/>
          <w:sz w:val="24"/>
          <w:szCs w:val="24"/>
          <w:lang w:eastAsia="pl-PL"/>
        </w:rPr>
        <w:br/>
        <w:t xml:space="preserve">Należy podać informacje na temat etapów negocjacji (w tym liczbę etapów):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lastRenderedPageBreak/>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IV.3.2) Informacje na temat dialogu konkurencyjnego</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Wstępny harmonogram postępowania: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Podział dialogu na etapy w celu ograniczenia liczby rozwiązań: </w:t>
      </w:r>
      <w:r w:rsidRPr="004D15F2">
        <w:rPr>
          <w:rFonts w:ascii="Times New Roman" w:eastAsia="Times New Roman" w:hAnsi="Times New Roman" w:cs="Times New Roman"/>
          <w:sz w:val="24"/>
          <w:szCs w:val="24"/>
          <w:lang w:eastAsia="pl-PL"/>
        </w:rPr>
        <w:br/>
        <w:t xml:space="preserve">Należy podać informacje na temat etapów dialogu: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IV.3.3) Informacje na temat partnerstwa innowacyjnego</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Informacje dodatkowe: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IV.4) Licytacja elektroniczna </w:t>
      </w:r>
      <w:r w:rsidRPr="004D15F2">
        <w:rPr>
          <w:rFonts w:ascii="Times New Roman" w:eastAsia="Times New Roman" w:hAnsi="Times New Roman" w:cs="Times New Roman"/>
          <w:sz w:val="24"/>
          <w:szCs w:val="24"/>
          <w:lang w:eastAsia="pl-PL"/>
        </w:rPr>
        <w:br/>
        <w:t xml:space="preserve">Adres strony internetowej, na której będzie prowadzona licytacja elektroniczna: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Informacje o liczbie etapów licytacji elektronicznej i czasie ich trwania: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Czas trwania: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Termin składania wniosków o dopuszczenie do udziału w licytacji elektronicznej: </w:t>
      </w:r>
      <w:r w:rsidRPr="004D15F2">
        <w:rPr>
          <w:rFonts w:ascii="Times New Roman" w:eastAsia="Times New Roman" w:hAnsi="Times New Roman" w:cs="Times New Roman"/>
          <w:sz w:val="24"/>
          <w:szCs w:val="24"/>
          <w:lang w:eastAsia="pl-PL"/>
        </w:rPr>
        <w:br/>
        <w:t xml:space="preserve">Data: godzina: </w:t>
      </w:r>
      <w:r w:rsidRPr="004D15F2">
        <w:rPr>
          <w:rFonts w:ascii="Times New Roman" w:eastAsia="Times New Roman" w:hAnsi="Times New Roman" w:cs="Times New Roman"/>
          <w:sz w:val="24"/>
          <w:szCs w:val="24"/>
          <w:lang w:eastAsia="pl-PL"/>
        </w:rPr>
        <w:br/>
        <w:t xml:space="preserve">Termin otwarcia licytacji elektronicznej: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t xml:space="preserve">Termin i warunki zamknięcia licytacji elektronicznej: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br/>
        <w:t xml:space="preserve">Wymagania dotyczące zabezpieczenia należytego wykonania umowy: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lang w:eastAsia="pl-PL"/>
        </w:rPr>
        <w:lastRenderedPageBreak/>
        <w:br/>
        <w:t xml:space="preserve">Informacje dodatkowe: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r w:rsidRPr="004D15F2">
        <w:rPr>
          <w:rFonts w:ascii="Times New Roman" w:eastAsia="Times New Roman" w:hAnsi="Times New Roman" w:cs="Times New Roman"/>
          <w:b/>
          <w:bCs/>
          <w:sz w:val="24"/>
          <w:szCs w:val="24"/>
          <w:lang w:eastAsia="pl-PL"/>
        </w:rPr>
        <w:t>IV.5) ZMIANA UMOWY</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D15F2">
        <w:rPr>
          <w:rFonts w:ascii="Times New Roman" w:eastAsia="Times New Roman" w:hAnsi="Times New Roman" w:cs="Times New Roman"/>
          <w:sz w:val="24"/>
          <w:szCs w:val="24"/>
          <w:lang w:eastAsia="pl-PL"/>
        </w:rPr>
        <w:t xml:space="preserve"> Tak </w:t>
      </w:r>
      <w:r w:rsidRPr="004D15F2">
        <w:rPr>
          <w:rFonts w:ascii="Times New Roman" w:eastAsia="Times New Roman" w:hAnsi="Times New Roman" w:cs="Times New Roman"/>
          <w:sz w:val="24"/>
          <w:szCs w:val="24"/>
          <w:lang w:eastAsia="pl-PL"/>
        </w:rPr>
        <w:br/>
        <w:t xml:space="preserve">Należy wskazać zakres, charakter zmian oraz warunki wprowadzenia zmian: </w:t>
      </w:r>
      <w:r w:rsidRPr="004D15F2">
        <w:rPr>
          <w:rFonts w:ascii="Times New Roman" w:eastAsia="Times New Roman" w:hAnsi="Times New Roman" w:cs="Times New Roman"/>
          <w:sz w:val="24"/>
          <w:szCs w:val="24"/>
          <w:lang w:eastAsia="pl-PL"/>
        </w:rPr>
        <w:br/>
        <w:t xml:space="preserve">1. Zamawiający dopuszcza możliwość dokonania zmian postanowień zawartej umowy w stosunku do treści oferty, na podstawie której dokonano wyboru wykonawcy – w zakresie : 1) przesunięcia terminu wykonania przedmiotu umowy a) termin może ulec przesunięciu w przypadku: - wystąpienia opóźnień wynikających z przestojów, opóźnień lub przeszkód zawinionych przez Zamawiającego (w przypadku przedłużania się czasu trwania procedur przetargowych lub innych niezależnych od Wykonawcy, nieprzekazanie placu budowy, zmiana terminu dokonania odbioru ), - zawieszenia robót przez Zamawiającego, - działania siły wyższej ( np. klęski żywiołowe, strajki generalne lub lokalne ) mającej bezpośredni wpływ na terminowość wykonywania robót, - wstrzymania robót przez organy administracji publicznej, z przyczyn niezależnych od Wykonawcy. W przypadkach wystąpienia powyższych opóźnień Wykonawca zwraca się do Zamawiającego z pisemnym wnioskiem o przesunięcie terminu wykonania przedmiotu umowy - podając przyczynę i proponowany termin zakończenia prac. Strony ustalą nowy termin wykonania przedmiotu umowy, który nie może być dłuższy od faktycznego okresu przerwy lub postoju. Wykonawca nie będzie uprawniony do wystąpienia z wnioskiem o przedłużenie terminu wykonania przedmiotu umowy jeżeli uchybienie Zamawiającego spowodowane było przez błąd lub opóźnienie ze strony Wykonawcy, włącznie z błędem lub opóźnionym dostarczeniem jakiegokolwiek dokumentu Wykonawcy. 2) zmiany kierownika budowy a) Wykonawca może dokonać zmiany kierownika budowy wskazanego w ofercie, jedynie za uprzednią pisemną zgodą Zamawiającego. Wykonawca z własnej inicjatywy proponuje zmianę kierownika budowy w następujących przypadkach : - śmierci, choroby lub innych zdarzeń losowych kierownika budowy, - niewywiązywania się przez kierownika budowy z obowiązków wynikających z umowy, - konieczności zmiany z innych przyczyn niezależnych od Wykonawcy ( np. rezygnacja, itp. ) b) Zamawiający może żądać od Wykonawcy dokonania zmiany kierownika budowy wskazanego w ofercie, jeżeli uzna, że kierownik nie wykonuje obowiązków wynikających z umowy. Wykonawca obowiązany jest zmienić kierownika budowy zgodnie z żądaniem Zamawiającego , w terminie wskazanym przez Zamawiającego. W przypadku dokonania w/w zmian- nowy kierownik budowy musi spełniać wymagania określone w Specyfikacji Istotnych Warunków Zamówienia. 3) Zmiany powszechnie obowiązujących przepisów prawa w zakresie mającym wpływ na realizacje przedmiotu zamówienia , w tym również zmiany stawki podatku VAT. 4) Możliwa jest zmiana umowy w zakresie podwykonawstwa, za uprzednią zgodą Zamawiającego: możliwe jest powierzenie podwykonawstwa innej części zamówienia niż wskazane w ofercie Wykonawcy, a także zmiana podwykonawcy na etapie realizacji robót o ile nie sprzeciwia się to postanowieniom Specyfikacji Istotnych Warunków Zamówienia. 5) Zaistnienia omyłki pisarskiej lub rachunkowej; 2. Wszelkie zmiany postanowień umowy wymagają formy pisemnej ( aneksu ) podpisanego przez strony umowy, pod rygorem nieważności.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IV.6) INFORMACJE ADMINISTRACYJNE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IV.6.1) Sposób udostępniania informacji o charakterze poufnym </w:t>
      </w:r>
      <w:r w:rsidRPr="004D15F2">
        <w:rPr>
          <w:rFonts w:ascii="Times New Roman" w:eastAsia="Times New Roman" w:hAnsi="Times New Roman" w:cs="Times New Roman"/>
          <w:i/>
          <w:iCs/>
          <w:sz w:val="24"/>
          <w:szCs w:val="24"/>
          <w:lang w:eastAsia="pl-PL"/>
        </w:rPr>
        <w:t xml:space="preserve">(jeżeli dotyczy):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Środki służące ochronie informacji o charakterze poufnym</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IV.6.2) Termin składania ofert lub wniosków o dopuszczenie do udziału w </w:t>
      </w:r>
      <w:r w:rsidRPr="004D15F2">
        <w:rPr>
          <w:rFonts w:ascii="Times New Roman" w:eastAsia="Times New Roman" w:hAnsi="Times New Roman" w:cs="Times New Roman"/>
          <w:b/>
          <w:bCs/>
          <w:sz w:val="24"/>
          <w:szCs w:val="24"/>
          <w:lang w:eastAsia="pl-PL"/>
        </w:rPr>
        <w:lastRenderedPageBreak/>
        <w:t xml:space="preserve">postępowaniu: </w:t>
      </w:r>
      <w:r w:rsidRPr="004D15F2">
        <w:rPr>
          <w:rFonts w:ascii="Times New Roman" w:eastAsia="Times New Roman" w:hAnsi="Times New Roman" w:cs="Times New Roman"/>
          <w:sz w:val="24"/>
          <w:szCs w:val="24"/>
          <w:lang w:eastAsia="pl-PL"/>
        </w:rPr>
        <w:br/>
        <w:t xml:space="preserve">Data: 2019-06-19, godzina: 10:00, </w:t>
      </w:r>
      <w:r w:rsidRPr="004D15F2">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D15F2">
        <w:rPr>
          <w:rFonts w:ascii="Times New Roman" w:eastAsia="Times New Roman" w:hAnsi="Times New Roman" w:cs="Times New Roman"/>
          <w:sz w:val="24"/>
          <w:szCs w:val="24"/>
          <w:lang w:eastAsia="pl-PL"/>
        </w:rPr>
        <w:br/>
        <w:t xml:space="preserve">Nie </w:t>
      </w:r>
      <w:r w:rsidRPr="004D15F2">
        <w:rPr>
          <w:rFonts w:ascii="Times New Roman" w:eastAsia="Times New Roman" w:hAnsi="Times New Roman" w:cs="Times New Roman"/>
          <w:sz w:val="24"/>
          <w:szCs w:val="24"/>
          <w:lang w:eastAsia="pl-PL"/>
        </w:rPr>
        <w:br/>
        <w:t xml:space="preserve">Wskazać powody: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D15F2">
        <w:rPr>
          <w:rFonts w:ascii="Times New Roman" w:eastAsia="Times New Roman" w:hAnsi="Times New Roman" w:cs="Times New Roman"/>
          <w:sz w:val="24"/>
          <w:szCs w:val="24"/>
          <w:lang w:eastAsia="pl-PL"/>
        </w:rPr>
        <w:br/>
        <w:t xml:space="preserve">&gt;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 xml:space="preserve">IV.6.3) Termin związania ofertą: </w:t>
      </w:r>
      <w:r w:rsidRPr="004D15F2">
        <w:rPr>
          <w:rFonts w:ascii="Times New Roman" w:eastAsia="Times New Roman" w:hAnsi="Times New Roman" w:cs="Times New Roman"/>
          <w:sz w:val="24"/>
          <w:szCs w:val="24"/>
          <w:lang w:eastAsia="pl-PL"/>
        </w:rPr>
        <w:t xml:space="preserve">do: okres w dniach: 30 (od ostatecznego terminu składania ofert)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D15F2">
        <w:rPr>
          <w:rFonts w:ascii="Times New Roman" w:eastAsia="Times New Roman" w:hAnsi="Times New Roman" w:cs="Times New Roman"/>
          <w:sz w:val="24"/>
          <w:szCs w:val="24"/>
          <w:lang w:eastAsia="pl-PL"/>
        </w:rPr>
        <w:t xml:space="preserve"> Nie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D15F2">
        <w:rPr>
          <w:rFonts w:ascii="Times New Roman" w:eastAsia="Times New Roman" w:hAnsi="Times New Roman" w:cs="Times New Roman"/>
          <w:sz w:val="24"/>
          <w:szCs w:val="24"/>
          <w:lang w:eastAsia="pl-PL"/>
        </w:rPr>
        <w:t xml:space="preserve"> Nie </w:t>
      </w:r>
      <w:r w:rsidRPr="004D15F2">
        <w:rPr>
          <w:rFonts w:ascii="Times New Roman" w:eastAsia="Times New Roman" w:hAnsi="Times New Roman" w:cs="Times New Roman"/>
          <w:sz w:val="24"/>
          <w:szCs w:val="24"/>
          <w:lang w:eastAsia="pl-PL"/>
        </w:rPr>
        <w:br/>
      </w:r>
      <w:r w:rsidRPr="004D15F2">
        <w:rPr>
          <w:rFonts w:ascii="Times New Roman" w:eastAsia="Times New Roman" w:hAnsi="Times New Roman" w:cs="Times New Roman"/>
          <w:b/>
          <w:bCs/>
          <w:sz w:val="24"/>
          <w:szCs w:val="24"/>
          <w:lang w:eastAsia="pl-PL"/>
        </w:rPr>
        <w:t>IV.6.6) Informacje dodatkowe:</w:t>
      </w:r>
      <w:r w:rsidRPr="004D15F2">
        <w:rPr>
          <w:rFonts w:ascii="Times New Roman" w:eastAsia="Times New Roman" w:hAnsi="Times New Roman" w:cs="Times New Roman"/>
          <w:sz w:val="24"/>
          <w:szCs w:val="24"/>
          <w:lang w:eastAsia="pl-PL"/>
        </w:rPr>
        <w:t xml:space="preserve"> </w:t>
      </w:r>
      <w:r w:rsidRPr="004D15F2">
        <w:rPr>
          <w:rFonts w:ascii="Times New Roman" w:eastAsia="Times New Roman" w:hAnsi="Times New Roman" w:cs="Times New Roman"/>
          <w:sz w:val="24"/>
          <w:szCs w:val="24"/>
          <w:lang w:eastAsia="pl-PL"/>
        </w:rPr>
        <w:br/>
      </w:r>
    </w:p>
    <w:p w:rsidR="004D15F2" w:rsidRPr="004D15F2" w:rsidRDefault="004D15F2" w:rsidP="004D15F2">
      <w:pPr>
        <w:spacing w:after="0" w:line="240" w:lineRule="auto"/>
        <w:jc w:val="center"/>
        <w:rPr>
          <w:rFonts w:ascii="Times New Roman" w:eastAsia="Times New Roman" w:hAnsi="Times New Roman" w:cs="Times New Roman"/>
          <w:sz w:val="24"/>
          <w:szCs w:val="24"/>
          <w:lang w:eastAsia="pl-PL"/>
        </w:rPr>
      </w:pPr>
      <w:r w:rsidRPr="004D15F2">
        <w:rPr>
          <w:rFonts w:ascii="Times New Roman" w:eastAsia="Times New Roman" w:hAnsi="Times New Roman" w:cs="Times New Roman"/>
          <w:sz w:val="24"/>
          <w:szCs w:val="24"/>
          <w:u w:val="single"/>
          <w:lang w:eastAsia="pl-PL"/>
        </w:rPr>
        <w:t xml:space="preserve">ZAŁĄCZNIK I - INFORMACJE DOTYCZĄCE OFERT CZĘŚCIOWYCH </w:t>
      </w:r>
    </w:p>
    <w:p w:rsidR="004D15F2" w:rsidRPr="004D15F2" w:rsidRDefault="004D15F2" w:rsidP="004D15F2">
      <w:pPr>
        <w:spacing w:after="0" w:line="240" w:lineRule="auto"/>
        <w:rPr>
          <w:rFonts w:ascii="Times New Roman" w:eastAsia="Times New Roman" w:hAnsi="Times New Roman" w:cs="Times New Roman"/>
          <w:sz w:val="24"/>
          <w:szCs w:val="24"/>
          <w:lang w:eastAsia="pl-PL"/>
        </w:rPr>
      </w:pPr>
    </w:p>
    <w:p w:rsidR="004D15F2" w:rsidRPr="004D15F2" w:rsidRDefault="004D15F2" w:rsidP="004D15F2">
      <w:pPr>
        <w:spacing w:after="0" w:line="240" w:lineRule="auto"/>
        <w:rPr>
          <w:rFonts w:ascii="Times New Roman" w:eastAsia="Times New Roman" w:hAnsi="Times New Roman" w:cs="Times New Roman"/>
          <w:sz w:val="24"/>
          <w:szCs w:val="24"/>
          <w:lang w:eastAsia="pl-PL"/>
        </w:rPr>
      </w:pPr>
    </w:p>
    <w:p w:rsidR="004D15F2" w:rsidRPr="004D15F2" w:rsidRDefault="004D15F2" w:rsidP="004D15F2">
      <w:pPr>
        <w:spacing w:after="240" w:line="240" w:lineRule="auto"/>
        <w:rPr>
          <w:rFonts w:ascii="Times New Roman" w:eastAsia="Times New Roman" w:hAnsi="Times New Roman" w:cs="Times New Roman"/>
          <w:sz w:val="24"/>
          <w:szCs w:val="24"/>
          <w:lang w:eastAsia="pl-PL"/>
        </w:rPr>
      </w:pPr>
    </w:p>
    <w:p w:rsidR="004D15F2" w:rsidRPr="004D15F2" w:rsidRDefault="004D15F2" w:rsidP="004D15F2">
      <w:pPr>
        <w:spacing w:after="240" w:line="240" w:lineRule="auto"/>
        <w:rPr>
          <w:rFonts w:ascii="Times New Roman" w:eastAsia="Times New Roman" w:hAnsi="Times New Roman" w:cs="Times New Roman"/>
          <w:sz w:val="24"/>
          <w:szCs w:val="24"/>
          <w:lang w:eastAsia="pl-PL"/>
        </w:rPr>
      </w:pPr>
    </w:p>
    <w:p w:rsidR="004D15F2" w:rsidRPr="004D15F2" w:rsidRDefault="004D15F2" w:rsidP="004D15F2">
      <w:pPr>
        <w:spacing w:after="0" w:line="240" w:lineRule="auto"/>
        <w:rPr>
          <w:rFonts w:ascii="Times New Roman" w:eastAsia="Times New Roman" w:hAnsi="Times New Roman" w:cs="Times New Roman"/>
          <w:sz w:val="24"/>
          <w:szCs w:val="24"/>
          <w:lang w:eastAsia="pl-PL"/>
        </w:rPr>
      </w:pPr>
    </w:p>
    <w:p w:rsidR="004D15F2" w:rsidRPr="004D15F2" w:rsidRDefault="004D15F2" w:rsidP="004D15F2">
      <w:pPr>
        <w:pBdr>
          <w:top w:val="single" w:sz="6" w:space="1" w:color="auto"/>
        </w:pBdr>
        <w:spacing w:after="0" w:line="240" w:lineRule="auto"/>
        <w:jc w:val="center"/>
        <w:rPr>
          <w:rFonts w:ascii="Arial" w:eastAsia="Times New Roman" w:hAnsi="Arial" w:cs="Arial"/>
          <w:vanish/>
          <w:sz w:val="16"/>
          <w:szCs w:val="16"/>
          <w:lang w:eastAsia="pl-PL"/>
        </w:rPr>
      </w:pPr>
      <w:r w:rsidRPr="004D15F2">
        <w:rPr>
          <w:rFonts w:ascii="Arial" w:eastAsia="Times New Roman" w:hAnsi="Arial" w:cs="Arial"/>
          <w:vanish/>
          <w:sz w:val="16"/>
          <w:szCs w:val="16"/>
          <w:lang w:eastAsia="pl-PL"/>
        </w:rPr>
        <w:t>Dół formularza</w:t>
      </w:r>
    </w:p>
    <w:p w:rsidR="006E082A" w:rsidRDefault="006E082A"/>
    <w:sectPr w:rsidR="006E082A" w:rsidSect="00AC4B0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D15F2"/>
    <w:rsid w:val="004D15F2"/>
    <w:rsid w:val="006E082A"/>
    <w:rsid w:val="00715EA2"/>
    <w:rsid w:val="00AA1B9C"/>
    <w:rsid w:val="00AC4B0D"/>
    <w:rsid w:val="00C40FC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4B0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4D15F2"/>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4D15F2"/>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4D15F2"/>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4D15F2"/>
    <w:rPr>
      <w:rFonts w:ascii="Arial" w:eastAsia="Times New Roman" w:hAnsi="Arial" w:cs="Arial"/>
      <w:vanish/>
      <w:sz w:val="16"/>
      <w:szCs w:val="16"/>
      <w:lang w:eastAsia="pl-PL"/>
    </w:rPr>
  </w:style>
</w:styles>
</file>

<file path=word/webSettings.xml><?xml version="1.0" encoding="utf-8"?>
<w:webSettings xmlns:r="http://schemas.openxmlformats.org/officeDocument/2006/relationships" xmlns:w="http://schemas.openxmlformats.org/wordprocessingml/2006/main">
  <w:divs>
    <w:div w:id="404840371">
      <w:bodyDiv w:val="1"/>
      <w:marLeft w:val="0"/>
      <w:marRight w:val="0"/>
      <w:marTop w:val="0"/>
      <w:marBottom w:val="0"/>
      <w:divBdr>
        <w:top w:val="none" w:sz="0" w:space="0" w:color="auto"/>
        <w:left w:val="none" w:sz="0" w:space="0" w:color="auto"/>
        <w:bottom w:val="none" w:sz="0" w:space="0" w:color="auto"/>
        <w:right w:val="none" w:sz="0" w:space="0" w:color="auto"/>
      </w:divBdr>
      <w:divsChild>
        <w:div w:id="924725555">
          <w:marLeft w:val="0"/>
          <w:marRight w:val="0"/>
          <w:marTop w:val="0"/>
          <w:marBottom w:val="0"/>
          <w:divBdr>
            <w:top w:val="none" w:sz="0" w:space="0" w:color="auto"/>
            <w:left w:val="none" w:sz="0" w:space="0" w:color="auto"/>
            <w:bottom w:val="none" w:sz="0" w:space="0" w:color="auto"/>
            <w:right w:val="none" w:sz="0" w:space="0" w:color="auto"/>
          </w:divBdr>
          <w:divsChild>
            <w:div w:id="630214683">
              <w:marLeft w:val="0"/>
              <w:marRight w:val="0"/>
              <w:marTop w:val="0"/>
              <w:marBottom w:val="0"/>
              <w:divBdr>
                <w:top w:val="none" w:sz="0" w:space="0" w:color="auto"/>
                <w:left w:val="none" w:sz="0" w:space="0" w:color="auto"/>
                <w:bottom w:val="none" w:sz="0" w:space="0" w:color="auto"/>
                <w:right w:val="none" w:sz="0" w:space="0" w:color="auto"/>
              </w:divBdr>
              <w:divsChild>
                <w:div w:id="344291407">
                  <w:marLeft w:val="0"/>
                  <w:marRight w:val="0"/>
                  <w:marTop w:val="0"/>
                  <w:marBottom w:val="0"/>
                  <w:divBdr>
                    <w:top w:val="none" w:sz="0" w:space="0" w:color="auto"/>
                    <w:left w:val="none" w:sz="0" w:space="0" w:color="auto"/>
                    <w:bottom w:val="none" w:sz="0" w:space="0" w:color="auto"/>
                    <w:right w:val="none" w:sz="0" w:space="0" w:color="auto"/>
                  </w:divBdr>
                </w:div>
                <w:div w:id="273370320">
                  <w:marLeft w:val="0"/>
                  <w:marRight w:val="0"/>
                  <w:marTop w:val="0"/>
                  <w:marBottom w:val="0"/>
                  <w:divBdr>
                    <w:top w:val="none" w:sz="0" w:space="0" w:color="auto"/>
                    <w:left w:val="none" w:sz="0" w:space="0" w:color="auto"/>
                    <w:bottom w:val="none" w:sz="0" w:space="0" w:color="auto"/>
                    <w:right w:val="none" w:sz="0" w:space="0" w:color="auto"/>
                  </w:divBdr>
                </w:div>
                <w:div w:id="1761483186">
                  <w:marLeft w:val="0"/>
                  <w:marRight w:val="0"/>
                  <w:marTop w:val="0"/>
                  <w:marBottom w:val="0"/>
                  <w:divBdr>
                    <w:top w:val="none" w:sz="0" w:space="0" w:color="auto"/>
                    <w:left w:val="none" w:sz="0" w:space="0" w:color="auto"/>
                    <w:bottom w:val="none" w:sz="0" w:space="0" w:color="auto"/>
                    <w:right w:val="none" w:sz="0" w:space="0" w:color="auto"/>
                  </w:divBdr>
                  <w:divsChild>
                    <w:div w:id="1688823194">
                      <w:marLeft w:val="0"/>
                      <w:marRight w:val="0"/>
                      <w:marTop w:val="0"/>
                      <w:marBottom w:val="0"/>
                      <w:divBdr>
                        <w:top w:val="none" w:sz="0" w:space="0" w:color="auto"/>
                        <w:left w:val="none" w:sz="0" w:space="0" w:color="auto"/>
                        <w:bottom w:val="none" w:sz="0" w:space="0" w:color="auto"/>
                        <w:right w:val="none" w:sz="0" w:space="0" w:color="auto"/>
                      </w:divBdr>
                    </w:div>
                  </w:divsChild>
                </w:div>
                <w:div w:id="1664703136">
                  <w:marLeft w:val="0"/>
                  <w:marRight w:val="0"/>
                  <w:marTop w:val="0"/>
                  <w:marBottom w:val="0"/>
                  <w:divBdr>
                    <w:top w:val="none" w:sz="0" w:space="0" w:color="auto"/>
                    <w:left w:val="none" w:sz="0" w:space="0" w:color="auto"/>
                    <w:bottom w:val="none" w:sz="0" w:space="0" w:color="auto"/>
                    <w:right w:val="none" w:sz="0" w:space="0" w:color="auto"/>
                  </w:divBdr>
                  <w:divsChild>
                    <w:div w:id="1101337524">
                      <w:marLeft w:val="0"/>
                      <w:marRight w:val="0"/>
                      <w:marTop w:val="0"/>
                      <w:marBottom w:val="0"/>
                      <w:divBdr>
                        <w:top w:val="none" w:sz="0" w:space="0" w:color="auto"/>
                        <w:left w:val="none" w:sz="0" w:space="0" w:color="auto"/>
                        <w:bottom w:val="none" w:sz="0" w:space="0" w:color="auto"/>
                        <w:right w:val="none" w:sz="0" w:space="0" w:color="auto"/>
                      </w:divBdr>
                    </w:div>
                  </w:divsChild>
                </w:div>
                <w:div w:id="659505819">
                  <w:marLeft w:val="0"/>
                  <w:marRight w:val="0"/>
                  <w:marTop w:val="0"/>
                  <w:marBottom w:val="0"/>
                  <w:divBdr>
                    <w:top w:val="none" w:sz="0" w:space="0" w:color="auto"/>
                    <w:left w:val="none" w:sz="0" w:space="0" w:color="auto"/>
                    <w:bottom w:val="none" w:sz="0" w:space="0" w:color="auto"/>
                    <w:right w:val="none" w:sz="0" w:space="0" w:color="auto"/>
                  </w:divBdr>
                  <w:divsChild>
                    <w:div w:id="1113869175">
                      <w:marLeft w:val="0"/>
                      <w:marRight w:val="0"/>
                      <w:marTop w:val="0"/>
                      <w:marBottom w:val="0"/>
                      <w:divBdr>
                        <w:top w:val="none" w:sz="0" w:space="0" w:color="auto"/>
                        <w:left w:val="none" w:sz="0" w:space="0" w:color="auto"/>
                        <w:bottom w:val="none" w:sz="0" w:space="0" w:color="auto"/>
                        <w:right w:val="none" w:sz="0" w:space="0" w:color="auto"/>
                      </w:divBdr>
                    </w:div>
                    <w:div w:id="773134315">
                      <w:marLeft w:val="0"/>
                      <w:marRight w:val="0"/>
                      <w:marTop w:val="0"/>
                      <w:marBottom w:val="0"/>
                      <w:divBdr>
                        <w:top w:val="none" w:sz="0" w:space="0" w:color="auto"/>
                        <w:left w:val="none" w:sz="0" w:space="0" w:color="auto"/>
                        <w:bottom w:val="none" w:sz="0" w:space="0" w:color="auto"/>
                        <w:right w:val="none" w:sz="0" w:space="0" w:color="auto"/>
                      </w:divBdr>
                    </w:div>
                    <w:div w:id="358552434">
                      <w:marLeft w:val="0"/>
                      <w:marRight w:val="0"/>
                      <w:marTop w:val="0"/>
                      <w:marBottom w:val="0"/>
                      <w:divBdr>
                        <w:top w:val="none" w:sz="0" w:space="0" w:color="auto"/>
                        <w:left w:val="none" w:sz="0" w:space="0" w:color="auto"/>
                        <w:bottom w:val="none" w:sz="0" w:space="0" w:color="auto"/>
                        <w:right w:val="none" w:sz="0" w:space="0" w:color="auto"/>
                      </w:divBdr>
                    </w:div>
                    <w:div w:id="60060000">
                      <w:marLeft w:val="0"/>
                      <w:marRight w:val="0"/>
                      <w:marTop w:val="0"/>
                      <w:marBottom w:val="0"/>
                      <w:divBdr>
                        <w:top w:val="none" w:sz="0" w:space="0" w:color="auto"/>
                        <w:left w:val="none" w:sz="0" w:space="0" w:color="auto"/>
                        <w:bottom w:val="none" w:sz="0" w:space="0" w:color="auto"/>
                        <w:right w:val="none" w:sz="0" w:space="0" w:color="auto"/>
                      </w:divBdr>
                    </w:div>
                  </w:divsChild>
                </w:div>
                <w:div w:id="1553733588">
                  <w:marLeft w:val="0"/>
                  <w:marRight w:val="0"/>
                  <w:marTop w:val="0"/>
                  <w:marBottom w:val="0"/>
                  <w:divBdr>
                    <w:top w:val="none" w:sz="0" w:space="0" w:color="auto"/>
                    <w:left w:val="none" w:sz="0" w:space="0" w:color="auto"/>
                    <w:bottom w:val="none" w:sz="0" w:space="0" w:color="auto"/>
                    <w:right w:val="none" w:sz="0" w:space="0" w:color="auto"/>
                  </w:divBdr>
                  <w:divsChild>
                    <w:div w:id="1623078316">
                      <w:marLeft w:val="0"/>
                      <w:marRight w:val="0"/>
                      <w:marTop w:val="0"/>
                      <w:marBottom w:val="0"/>
                      <w:divBdr>
                        <w:top w:val="none" w:sz="0" w:space="0" w:color="auto"/>
                        <w:left w:val="none" w:sz="0" w:space="0" w:color="auto"/>
                        <w:bottom w:val="none" w:sz="0" w:space="0" w:color="auto"/>
                        <w:right w:val="none" w:sz="0" w:space="0" w:color="auto"/>
                      </w:divBdr>
                    </w:div>
                    <w:div w:id="648484748">
                      <w:marLeft w:val="0"/>
                      <w:marRight w:val="0"/>
                      <w:marTop w:val="0"/>
                      <w:marBottom w:val="0"/>
                      <w:divBdr>
                        <w:top w:val="none" w:sz="0" w:space="0" w:color="auto"/>
                        <w:left w:val="none" w:sz="0" w:space="0" w:color="auto"/>
                        <w:bottom w:val="none" w:sz="0" w:space="0" w:color="auto"/>
                        <w:right w:val="none" w:sz="0" w:space="0" w:color="auto"/>
                      </w:divBdr>
                    </w:div>
                    <w:div w:id="1570534404">
                      <w:marLeft w:val="0"/>
                      <w:marRight w:val="0"/>
                      <w:marTop w:val="0"/>
                      <w:marBottom w:val="0"/>
                      <w:divBdr>
                        <w:top w:val="none" w:sz="0" w:space="0" w:color="auto"/>
                        <w:left w:val="none" w:sz="0" w:space="0" w:color="auto"/>
                        <w:bottom w:val="none" w:sz="0" w:space="0" w:color="auto"/>
                        <w:right w:val="none" w:sz="0" w:space="0" w:color="auto"/>
                      </w:divBdr>
                    </w:div>
                    <w:div w:id="1647587802">
                      <w:marLeft w:val="0"/>
                      <w:marRight w:val="0"/>
                      <w:marTop w:val="0"/>
                      <w:marBottom w:val="0"/>
                      <w:divBdr>
                        <w:top w:val="none" w:sz="0" w:space="0" w:color="auto"/>
                        <w:left w:val="none" w:sz="0" w:space="0" w:color="auto"/>
                        <w:bottom w:val="none" w:sz="0" w:space="0" w:color="auto"/>
                        <w:right w:val="none" w:sz="0" w:space="0" w:color="auto"/>
                      </w:divBdr>
                    </w:div>
                    <w:div w:id="384647134">
                      <w:marLeft w:val="0"/>
                      <w:marRight w:val="0"/>
                      <w:marTop w:val="0"/>
                      <w:marBottom w:val="0"/>
                      <w:divBdr>
                        <w:top w:val="none" w:sz="0" w:space="0" w:color="auto"/>
                        <w:left w:val="none" w:sz="0" w:space="0" w:color="auto"/>
                        <w:bottom w:val="none" w:sz="0" w:space="0" w:color="auto"/>
                        <w:right w:val="none" w:sz="0" w:space="0" w:color="auto"/>
                      </w:divBdr>
                    </w:div>
                    <w:div w:id="1304501184">
                      <w:marLeft w:val="0"/>
                      <w:marRight w:val="0"/>
                      <w:marTop w:val="0"/>
                      <w:marBottom w:val="0"/>
                      <w:divBdr>
                        <w:top w:val="none" w:sz="0" w:space="0" w:color="auto"/>
                        <w:left w:val="none" w:sz="0" w:space="0" w:color="auto"/>
                        <w:bottom w:val="none" w:sz="0" w:space="0" w:color="auto"/>
                        <w:right w:val="none" w:sz="0" w:space="0" w:color="auto"/>
                      </w:divBdr>
                    </w:div>
                    <w:div w:id="595989564">
                      <w:marLeft w:val="0"/>
                      <w:marRight w:val="0"/>
                      <w:marTop w:val="0"/>
                      <w:marBottom w:val="0"/>
                      <w:divBdr>
                        <w:top w:val="none" w:sz="0" w:space="0" w:color="auto"/>
                        <w:left w:val="none" w:sz="0" w:space="0" w:color="auto"/>
                        <w:bottom w:val="none" w:sz="0" w:space="0" w:color="auto"/>
                        <w:right w:val="none" w:sz="0" w:space="0" w:color="auto"/>
                      </w:divBdr>
                    </w:div>
                  </w:divsChild>
                </w:div>
                <w:div w:id="1693452389">
                  <w:marLeft w:val="0"/>
                  <w:marRight w:val="0"/>
                  <w:marTop w:val="0"/>
                  <w:marBottom w:val="0"/>
                  <w:divBdr>
                    <w:top w:val="none" w:sz="0" w:space="0" w:color="auto"/>
                    <w:left w:val="none" w:sz="0" w:space="0" w:color="auto"/>
                    <w:bottom w:val="none" w:sz="0" w:space="0" w:color="auto"/>
                    <w:right w:val="none" w:sz="0" w:space="0" w:color="auto"/>
                  </w:divBdr>
                  <w:divsChild>
                    <w:div w:id="1061252410">
                      <w:marLeft w:val="0"/>
                      <w:marRight w:val="0"/>
                      <w:marTop w:val="0"/>
                      <w:marBottom w:val="0"/>
                      <w:divBdr>
                        <w:top w:val="none" w:sz="0" w:space="0" w:color="auto"/>
                        <w:left w:val="none" w:sz="0" w:space="0" w:color="auto"/>
                        <w:bottom w:val="none" w:sz="0" w:space="0" w:color="auto"/>
                        <w:right w:val="none" w:sz="0" w:space="0" w:color="auto"/>
                      </w:divBdr>
                    </w:div>
                    <w:div w:id="1851598823">
                      <w:marLeft w:val="0"/>
                      <w:marRight w:val="0"/>
                      <w:marTop w:val="0"/>
                      <w:marBottom w:val="0"/>
                      <w:divBdr>
                        <w:top w:val="none" w:sz="0" w:space="0" w:color="auto"/>
                        <w:left w:val="none" w:sz="0" w:space="0" w:color="auto"/>
                        <w:bottom w:val="none" w:sz="0" w:space="0" w:color="auto"/>
                        <w:right w:val="none" w:sz="0" w:space="0" w:color="auto"/>
                      </w:divBdr>
                    </w:div>
                  </w:divsChild>
                </w:div>
                <w:div w:id="1158427117">
                  <w:marLeft w:val="0"/>
                  <w:marRight w:val="0"/>
                  <w:marTop w:val="0"/>
                  <w:marBottom w:val="0"/>
                  <w:divBdr>
                    <w:top w:val="none" w:sz="0" w:space="0" w:color="auto"/>
                    <w:left w:val="none" w:sz="0" w:space="0" w:color="auto"/>
                    <w:bottom w:val="none" w:sz="0" w:space="0" w:color="auto"/>
                    <w:right w:val="none" w:sz="0" w:space="0" w:color="auto"/>
                  </w:divBdr>
                  <w:divsChild>
                    <w:div w:id="330330915">
                      <w:marLeft w:val="0"/>
                      <w:marRight w:val="0"/>
                      <w:marTop w:val="0"/>
                      <w:marBottom w:val="0"/>
                      <w:divBdr>
                        <w:top w:val="none" w:sz="0" w:space="0" w:color="auto"/>
                        <w:left w:val="none" w:sz="0" w:space="0" w:color="auto"/>
                        <w:bottom w:val="none" w:sz="0" w:space="0" w:color="auto"/>
                        <w:right w:val="none" w:sz="0" w:space="0" w:color="auto"/>
                      </w:divBdr>
                    </w:div>
                    <w:div w:id="962618189">
                      <w:marLeft w:val="0"/>
                      <w:marRight w:val="0"/>
                      <w:marTop w:val="0"/>
                      <w:marBottom w:val="0"/>
                      <w:divBdr>
                        <w:top w:val="none" w:sz="0" w:space="0" w:color="auto"/>
                        <w:left w:val="none" w:sz="0" w:space="0" w:color="auto"/>
                        <w:bottom w:val="none" w:sz="0" w:space="0" w:color="auto"/>
                        <w:right w:val="none" w:sz="0" w:space="0" w:color="auto"/>
                      </w:divBdr>
                    </w:div>
                    <w:div w:id="898831082">
                      <w:marLeft w:val="0"/>
                      <w:marRight w:val="0"/>
                      <w:marTop w:val="0"/>
                      <w:marBottom w:val="0"/>
                      <w:divBdr>
                        <w:top w:val="none" w:sz="0" w:space="0" w:color="auto"/>
                        <w:left w:val="none" w:sz="0" w:space="0" w:color="auto"/>
                        <w:bottom w:val="none" w:sz="0" w:space="0" w:color="auto"/>
                        <w:right w:val="none" w:sz="0" w:space="0" w:color="auto"/>
                      </w:divBdr>
                    </w:div>
                    <w:div w:id="821434453">
                      <w:marLeft w:val="0"/>
                      <w:marRight w:val="0"/>
                      <w:marTop w:val="0"/>
                      <w:marBottom w:val="0"/>
                      <w:divBdr>
                        <w:top w:val="none" w:sz="0" w:space="0" w:color="auto"/>
                        <w:left w:val="none" w:sz="0" w:space="0" w:color="auto"/>
                        <w:bottom w:val="none" w:sz="0" w:space="0" w:color="auto"/>
                        <w:right w:val="none" w:sz="0" w:space="0" w:color="auto"/>
                      </w:divBdr>
                    </w:div>
                    <w:div w:id="110251905">
                      <w:marLeft w:val="0"/>
                      <w:marRight w:val="0"/>
                      <w:marTop w:val="0"/>
                      <w:marBottom w:val="0"/>
                      <w:divBdr>
                        <w:top w:val="none" w:sz="0" w:space="0" w:color="auto"/>
                        <w:left w:val="none" w:sz="0" w:space="0" w:color="auto"/>
                        <w:bottom w:val="none" w:sz="0" w:space="0" w:color="auto"/>
                        <w:right w:val="none" w:sz="0" w:space="0" w:color="auto"/>
                      </w:divBdr>
                    </w:div>
                    <w:div w:id="611088791">
                      <w:marLeft w:val="0"/>
                      <w:marRight w:val="0"/>
                      <w:marTop w:val="0"/>
                      <w:marBottom w:val="0"/>
                      <w:divBdr>
                        <w:top w:val="none" w:sz="0" w:space="0" w:color="auto"/>
                        <w:left w:val="none" w:sz="0" w:space="0" w:color="auto"/>
                        <w:bottom w:val="none" w:sz="0" w:space="0" w:color="auto"/>
                        <w:right w:val="none" w:sz="0" w:space="0" w:color="auto"/>
                      </w:divBdr>
                    </w:div>
                  </w:divsChild>
                </w:div>
                <w:div w:id="1411461507">
                  <w:marLeft w:val="0"/>
                  <w:marRight w:val="0"/>
                  <w:marTop w:val="0"/>
                  <w:marBottom w:val="0"/>
                  <w:divBdr>
                    <w:top w:val="none" w:sz="0" w:space="0" w:color="auto"/>
                    <w:left w:val="none" w:sz="0" w:space="0" w:color="auto"/>
                    <w:bottom w:val="none" w:sz="0" w:space="0" w:color="auto"/>
                    <w:right w:val="none" w:sz="0" w:space="0" w:color="auto"/>
                  </w:divBdr>
                  <w:divsChild>
                    <w:div w:id="1762215749">
                      <w:marLeft w:val="0"/>
                      <w:marRight w:val="0"/>
                      <w:marTop w:val="0"/>
                      <w:marBottom w:val="0"/>
                      <w:divBdr>
                        <w:top w:val="none" w:sz="0" w:space="0" w:color="auto"/>
                        <w:left w:val="none" w:sz="0" w:space="0" w:color="auto"/>
                        <w:bottom w:val="none" w:sz="0" w:space="0" w:color="auto"/>
                        <w:right w:val="none" w:sz="0" w:space="0" w:color="auto"/>
                      </w:divBdr>
                    </w:div>
                    <w:div w:id="889460198">
                      <w:marLeft w:val="0"/>
                      <w:marRight w:val="0"/>
                      <w:marTop w:val="0"/>
                      <w:marBottom w:val="0"/>
                      <w:divBdr>
                        <w:top w:val="none" w:sz="0" w:space="0" w:color="auto"/>
                        <w:left w:val="none" w:sz="0" w:space="0" w:color="auto"/>
                        <w:bottom w:val="none" w:sz="0" w:space="0" w:color="auto"/>
                        <w:right w:val="none" w:sz="0" w:space="0" w:color="auto"/>
                      </w:divBdr>
                    </w:div>
                    <w:div w:id="379747374">
                      <w:marLeft w:val="0"/>
                      <w:marRight w:val="0"/>
                      <w:marTop w:val="0"/>
                      <w:marBottom w:val="0"/>
                      <w:divBdr>
                        <w:top w:val="none" w:sz="0" w:space="0" w:color="auto"/>
                        <w:left w:val="none" w:sz="0" w:space="0" w:color="auto"/>
                        <w:bottom w:val="none" w:sz="0" w:space="0" w:color="auto"/>
                        <w:right w:val="none" w:sz="0" w:space="0" w:color="auto"/>
                      </w:divBdr>
                    </w:div>
                    <w:div w:id="308562683">
                      <w:marLeft w:val="0"/>
                      <w:marRight w:val="0"/>
                      <w:marTop w:val="0"/>
                      <w:marBottom w:val="0"/>
                      <w:divBdr>
                        <w:top w:val="none" w:sz="0" w:space="0" w:color="auto"/>
                        <w:left w:val="none" w:sz="0" w:space="0" w:color="auto"/>
                        <w:bottom w:val="none" w:sz="0" w:space="0" w:color="auto"/>
                        <w:right w:val="none" w:sz="0" w:space="0" w:color="auto"/>
                      </w:divBdr>
                    </w:div>
                    <w:div w:id="184098495">
                      <w:marLeft w:val="0"/>
                      <w:marRight w:val="0"/>
                      <w:marTop w:val="0"/>
                      <w:marBottom w:val="0"/>
                      <w:divBdr>
                        <w:top w:val="none" w:sz="0" w:space="0" w:color="auto"/>
                        <w:left w:val="none" w:sz="0" w:space="0" w:color="auto"/>
                        <w:bottom w:val="none" w:sz="0" w:space="0" w:color="auto"/>
                        <w:right w:val="none" w:sz="0" w:space="0" w:color="auto"/>
                      </w:divBdr>
                    </w:div>
                    <w:div w:id="496577398">
                      <w:marLeft w:val="0"/>
                      <w:marRight w:val="0"/>
                      <w:marTop w:val="0"/>
                      <w:marBottom w:val="0"/>
                      <w:divBdr>
                        <w:top w:val="none" w:sz="0" w:space="0" w:color="auto"/>
                        <w:left w:val="none" w:sz="0" w:space="0" w:color="auto"/>
                        <w:bottom w:val="none" w:sz="0" w:space="0" w:color="auto"/>
                        <w:right w:val="none" w:sz="0" w:space="0" w:color="auto"/>
                      </w:divBdr>
                    </w:div>
                    <w:div w:id="1518469390">
                      <w:marLeft w:val="0"/>
                      <w:marRight w:val="0"/>
                      <w:marTop w:val="0"/>
                      <w:marBottom w:val="0"/>
                      <w:divBdr>
                        <w:top w:val="none" w:sz="0" w:space="0" w:color="auto"/>
                        <w:left w:val="none" w:sz="0" w:space="0" w:color="auto"/>
                        <w:bottom w:val="none" w:sz="0" w:space="0" w:color="auto"/>
                        <w:right w:val="none" w:sz="0" w:space="0" w:color="auto"/>
                      </w:divBdr>
                    </w:div>
                    <w:div w:id="2036035617">
                      <w:marLeft w:val="0"/>
                      <w:marRight w:val="0"/>
                      <w:marTop w:val="0"/>
                      <w:marBottom w:val="0"/>
                      <w:divBdr>
                        <w:top w:val="none" w:sz="0" w:space="0" w:color="auto"/>
                        <w:left w:val="none" w:sz="0" w:space="0" w:color="auto"/>
                        <w:bottom w:val="none" w:sz="0" w:space="0" w:color="auto"/>
                        <w:right w:val="none" w:sz="0" w:space="0" w:color="auto"/>
                      </w:divBdr>
                    </w:div>
                  </w:divsChild>
                </w:div>
                <w:div w:id="18992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4773</Words>
  <Characters>28642</Characters>
  <Application>Microsoft Office Word</Application>
  <DocSecurity>0</DocSecurity>
  <Lines>238</Lines>
  <Paragraphs>66</Paragraphs>
  <ScaleCrop>false</ScaleCrop>
  <Company/>
  <LinksUpToDate>false</LinksUpToDate>
  <CharactersWithSpaces>33349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dc:creator>
  <cp:keywords/>
  <dc:description/>
  <cp:lastModifiedBy>Piotr</cp:lastModifiedBy>
  <cp:revision>3</cp:revision>
  <dcterms:created xsi:type="dcterms:W3CDTF">2019-06-04T12:39:00Z</dcterms:created>
  <dcterms:modified xsi:type="dcterms:W3CDTF">2019-06-04T12:40:00Z</dcterms:modified>
</cp:coreProperties>
</file>